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D3A63C" w14:textId="77777777" w:rsidR="00DC0814" w:rsidRPr="00961434" w:rsidRDefault="00DC0814" w:rsidP="00C30582">
      <w:pPr>
        <w:tabs>
          <w:tab w:val="left" w:pos="5245"/>
        </w:tabs>
      </w:pPr>
      <w:bookmarkStart w:id="0" w:name="_GoBack"/>
      <w:bookmarkEnd w:id="0"/>
      <w:r w:rsidRPr="00741573">
        <w:tab/>
      </w:r>
      <w:r w:rsidRPr="00961434">
        <w:t xml:space="preserve">KINNITATUD </w:t>
      </w:r>
    </w:p>
    <w:p w14:paraId="3C9D4961" w14:textId="6A390694" w:rsidR="00B31233" w:rsidRPr="00961434" w:rsidRDefault="00532F47" w:rsidP="00A25E8E">
      <w:pPr>
        <w:tabs>
          <w:tab w:val="left" w:pos="5245"/>
        </w:tabs>
        <w:ind w:left="5245"/>
      </w:pPr>
      <w:r>
        <w:t xml:space="preserve">Tervishoiu ja sotsiaaltöö kutsenõukogu 27.11.2014 otsusega nr  22 (kättesaadav </w:t>
      </w:r>
      <w:hyperlink r:id="rId9" w:history="1">
        <w:r w:rsidRPr="00551285">
          <w:rPr>
            <w:rStyle w:val="Hperlink"/>
          </w:rPr>
          <w:t>http://www.kutsekoda.ee/et/kutseregister/kutsenoukogud/10086224/otsused</w:t>
        </w:r>
      </w:hyperlink>
      <w:r>
        <w:t xml:space="preserve"> ) </w:t>
      </w:r>
    </w:p>
    <w:p w14:paraId="7914DDBC" w14:textId="77777777" w:rsidR="00B31233" w:rsidRPr="00961434" w:rsidRDefault="00B31233" w:rsidP="00C30582"/>
    <w:p w14:paraId="308B6AC9" w14:textId="77777777" w:rsidR="00B31233" w:rsidRPr="00961434" w:rsidRDefault="00B31233" w:rsidP="00C30582">
      <w:pPr>
        <w:rPr>
          <w:b/>
        </w:rPr>
      </w:pPr>
    </w:p>
    <w:p w14:paraId="6F8C73AA" w14:textId="77777777" w:rsidR="00B31233" w:rsidRPr="00961434" w:rsidRDefault="00B31233" w:rsidP="00C30582">
      <w:pPr>
        <w:jc w:val="center"/>
        <w:rPr>
          <w:b/>
        </w:rPr>
      </w:pPr>
      <w:r w:rsidRPr="00961434">
        <w:rPr>
          <w:b/>
        </w:rPr>
        <w:t>KUTSE ANDMISE KORD</w:t>
      </w:r>
    </w:p>
    <w:p w14:paraId="7A3E2801" w14:textId="77777777" w:rsidR="00B31233" w:rsidRPr="00961434" w:rsidRDefault="0039087B" w:rsidP="00C30582">
      <w:pPr>
        <w:jc w:val="center"/>
        <w:rPr>
          <w:b/>
        </w:rPr>
      </w:pPr>
      <w:r w:rsidRPr="00961434">
        <w:rPr>
          <w:b/>
        </w:rPr>
        <w:t>toitumisnõustaja ja toitumisterapeudi</w:t>
      </w:r>
      <w:r w:rsidR="00741573" w:rsidRPr="00961434">
        <w:rPr>
          <w:b/>
        </w:rPr>
        <w:t xml:space="preserve"> </w:t>
      </w:r>
      <w:r w:rsidR="00B31233" w:rsidRPr="00961434">
        <w:rPr>
          <w:b/>
        </w:rPr>
        <w:t>kutsetele</w:t>
      </w:r>
    </w:p>
    <w:p w14:paraId="3D91BA41" w14:textId="77777777" w:rsidR="00B31233" w:rsidRPr="00961434" w:rsidRDefault="00B31233" w:rsidP="00C30582">
      <w:pPr>
        <w:pStyle w:val="Pealkiri1"/>
        <w:tabs>
          <w:tab w:val="left" w:pos="0"/>
        </w:tabs>
        <w:rPr>
          <w:sz w:val="24"/>
        </w:rPr>
      </w:pPr>
    </w:p>
    <w:p w14:paraId="1AA32E40" w14:textId="77777777" w:rsidR="00B31233" w:rsidRPr="00961434" w:rsidRDefault="00B31233" w:rsidP="00C30582">
      <w:pPr>
        <w:pStyle w:val="Pealkiri1"/>
        <w:tabs>
          <w:tab w:val="left" w:pos="0"/>
        </w:tabs>
        <w:rPr>
          <w:sz w:val="24"/>
        </w:rPr>
      </w:pPr>
    </w:p>
    <w:p w14:paraId="0132108A" w14:textId="77777777" w:rsidR="00B31233" w:rsidRPr="00961434" w:rsidRDefault="00B31233" w:rsidP="00C30582">
      <w:pPr>
        <w:pStyle w:val="Pealkiri1"/>
        <w:numPr>
          <w:ilvl w:val="0"/>
          <w:numId w:val="2"/>
        </w:numPr>
        <w:tabs>
          <w:tab w:val="left" w:pos="0"/>
          <w:tab w:val="left" w:pos="426"/>
        </w:tabs>
        <w:ind w:left="0" w:firstLine="0"/>
        <w:jc w:val="left"/>
        <w:rPr>
          <w:sz w:val="24"/>
        </w:rPr>
      </w:pPr>
      <w:r w:rsidRPr="00961434">
        <w:rPr>
          <w:sz w:val="24"/>
        </w:rPr>
        <w:t>ÜLDOSA</w:t>
      </w:r>
    </w:p>
    <w:p w14:paraId="78B135F4" w14:textId="77777777" w:rsidR="00B31233" w:rsidRPr="00961434" w:rsidRDefault="00B31233" w:rsidP="00C30582">
      <w:pPr>
        <w:pStyle w:val="Pealkiri1"/>
        <w:tabs>
          <w:tab w:val="left" w:pos="0"/>
        </w:tabs>
        <w:jc w:val="left"/>
        <w:rPr>
          <w:sz w:val="24"/>
        </w:rPr>
      </w:pPr>
    </w:p>
    <w:p w14:paraId="416FB7D8" w14:textId="77777777" w:rsidR="00426CB0" w:rsidRPr="00961434" w:rsidRDefault="007E5451" w:rsidP="00C30582">
      <w:pPr>
        <w:pStyle w:val="Loendilik"/>
        <w:numPr>
          <w:ilvl w:val="1"/>
          <w:numId w:val="2"/>
        </w:numPr>
        <w:tabs>
          <w:tab w:val="left" w:pos="426"/>
        </w:tabs>
        <w:ind w:left="0" w:firstLine="0"/>
        <w:contextualSpacing w:val="0"/>
      </w:pPr>
      <w:r w:rsidRPr="00961434">
        <w:t xml:space="preserve">Kutse andmise kord </w:t>
      </w:r>
      <w:r w:rsidR="00293626" w:rsidRPr="00961434">
        <w:t xml:space="preserve">(edaspidi kord) </w:t>
      </w:r>
      <w:r w:rsidRPr="00961434">
        <w:t xml:space="preserve">reguleerib </w:t>
      </w:r>
      <w:r w:rsidR="001B7673" w:rsidRPr="00961434">
        <w:t xml:space="preserve">järgmiste </w:t>
      </w:r>
      <w:r w:rsidR="00426CB0" w:rsidRPr="00961434">
        <w:t>kutse</w:t>
      </w:r>
      <w:r w:rsidR="001B7673" w:rsidRPr="00961434">
        <w:t>te</w:t>
      </w:r>
      <w:r w:rsidR="00426CB0" w:rsidRPr="00961434">
        <w:t xml:space="preserve"> andmise korraldamist</w:t>
      </w:r>
      <w:r w:rsidR="009B3E0B" w:rsidRPr="00961434">
        <w:t xml:space="preserve"> (</w:t>
      </w:r>
      <w:r w:rsidR="009B3E0B" w:rsidRPr="00961434">
        <w:rPr>
          <w:i/>
        </w:rPr>
        <w:t>loetelu</w:t>
      </w:r>
      <w:r w:rsidR="009B3E0B" w:rsidRPr="00961434">
        <w:t>):</w:t>
      </w:r>
    </w:p>
    <w:p w14:paraId="75ECB58D" w14:textId="77777777" w:rsidR="00B31233" w:rsidRPr="00961434" w:rsidRDefault="002868E3" w:rsidP="00C30582">
      <w:pPr>
        <w:pStyle w:val="Loendilik"/>
        <w:numPr>
          <w:ilvl w:val="0"/>
          <w:numId w:val="22"/>
        </w:numPr>
        <w:ind w:left="284" w:hanging="284"/>
        <w:contextualSpacing w:val="0"/>
      </w:pPr>
      <w:r w:rsidRPr="00961434">
        <w:t>t</w:t>
      </w:r>
      <w:r w:rsidR="0039087B" w:rsidRPr="00961434">
        <w:t>oitumisnõustaja;</w:t>
      </w:r>
    </w:p>
    <w:p w14:paraId="14FDEB7F" w14:textId="77777777" w:rsidR="00B31233" w:rsidRPr="00961434" w:rsidRDefault="002868E3" w:rsidP="00C30582">
      <w:pPr>
        <w:pStyle w:val="Loendilik"/>
        <w:numPr>
          <w:ilvl w:val="0"/>
          <w:numId w:val="22"/>
        </w:numPr>
        <w:ind w:left="284" w:hanging="284"/>
        <w:contextualSpacing w:val="0"/>
      </w:pPr>
      <w:r w:rsidRPr="00961434">
        <w:t>t</w:t>
      </w:r>
      <w:r w:rsidR="0039087B" w:rsidRPr="00961434">
        <w:t>oitumisterapeut.</w:t>
      </w:r>
    </w:p>
    <w:p w14:paraId="6C40119E" w14:textId="77777777" w:rsidR="00BD02C0" w:rsidRPr="00961434" w:rsidRDefault="00BD02C0" w:rsidP="0039087B">
      <w:pPr>
        <w:pStyle w:val="Loendilik"/>
        <w:ind w:left="0"/>
        <w:contextualSpacing w:val="0"/>
      </w:pPr>
    </w:p>
    <w:p w14:paraId="70F0DA39" w14:textId="77777777" w:rsidR="005F70E6" w:rsidRPr="00961434" w:rsidRDefault="005F70E6" w:rsidP="00C30582">
      <w:pPr>
        <w:pStyle w:val="Loendilik"/>
        <w:numPr>
          <w:ilvl w:val="1"/>
          <w:numId w:val="2"/>
        </w:numPr>
        <w:tabs>
          <w:tab w:val="left" w:pos="426"/>
        </w:tabs>
        <w:spacing w:before="120"/>
        <w:ind w:left="0" w:firstLine="0"/>
        <w:contextualSpacing w:val="0"/>
      </w:pPr>
      <w:r w:rsidRPr="00961434">
        <w:t xml:space="preserve">Iga kutse kompetentsusnõuded on </w:t>
      </w:r>
      <w:r w:rsidR="001B7673" w:rsidRPr="00961434">
        <w:t xml:space="preserve">kehtestatud </w:t>
      </w:r>
      <w:r w:rsidRPr="00961434">
        <w:t>kutsestandardis. Kompetentsuse hindamise positiivse tulemusen</w:t>
      </w:r>
      <w:r w:rsidR="007D0154" w:rsidRPr="00961434">
        <w:t>a väljastatakse kutsetunnistus.</w:t>
      </w:r>
    </w:p>
    <w:p w14:paraId="62F0B869" w14:textId="6DD829C6" w:rsidR="00B31233" w:rsidRPr="00961434" w:rsidRDefault="0039087B" w:rsidP="00C30582">
      <w:pPr>
        <w:pStyle w:val="Loendilik"/>
        <w:numPr>
          <w:ilvl w:val="1"/>
          <w:numId w:val="2"/>
        </w:numPr>
        <w:tabs>
          <w:tab w:val="left" w:pos="426"/>
        </w:tabs>
        <w:spacing w:before="120"/>
        <w:ind w:left="0" w:firstLine="0"/>
        <w:contextualSpacing w:val="0"/>
      </w:pPr>
      <w:r w:rsidRPr="00961434">
        <w:rPr>
          <w:b/>
        </w:rPr>
        <w:t>Eesti Tervisedenduse Ühing</w:t>
      </w:r>
      <w:r w:rsidR="00741573" w:rsidRPr="00961434">
        <w:rPr>
          <w:b/>
        </w:rPr>
        <w:t xml:space="preserve"> </w:t>
      </w:r>
      <w:r w:rsidR="00B31233" w:rsidRPr="00961434">
        <w:t>on punktis 1.</w:t>
      </w:r>
      <w:r w:rsidR="00A24E3F" w:rsidRPr="00961434">
        <w:t>1</w:t>
      </w:r>
      <w:r w:rsidR="00726F6B">
        <w:t xml:space="preserve"> </w:t>
      </w:r>
      <w:r w:rsidR="0052582E" w:rsidRPr="00961434">
        <w:t>loetle</w:t>
      </w:r>
      <w:r w:rsidR="00B31233" w:rsidRPr="00961434">
        <w:t xml:space="preserve">tud kutsete kutset andev organ </w:t>
      </w:r>
      <w:r w:rsidR="001F7E4E" w:rsidRPr="00961434">
        <w:t xml:space="preserve">ehk kutse andja </w:t>
      </w:r>
      <w:r w:rsidR="00B31233" w:rsidRPr="00961434">
        <w:t>(edaspidi KA).</w:t>
      </w:r>
    </w:p>
    <w:p w14:paraId="47DF9027" w14:textId="77777777" w:rsidR="0039087B" w:rsidRPr="00961434" w:rsidRDefault="00B31233" w:rsidP="00C30582">
      <w:pPr>
        <w:pStyle w:val="Loendilik"/>
        <w:numPr>
          <w:ilvl w:val="1"/>
          <w:numId w:val="2"/>
        </w:numPr>
        <w:tabs>
          <w:tab w:val="left" w:pos="426"/>
        </w:tabs>
        <w:spacing w:before="120"/>
        <w:ind w:left="0" w:firstLine="0"/>
        <w:contextualSpacing w:val="0"/>
      </w:pPr>
      <w:r w:rsidRPr="00961434">
        <w:rPr>
          <w:color w:val="000000"/>
        </w:rPr>
        <w:t xml:space="preserve">KA moodustab kutse andmise erapooletuse tagamiseks </w:t>
      </w:r>
      <w:r w:rsidR="0039087B" w:rsidRPr="00961434">
        <w:rPr>
          <w:color w:val="000000"/>
        </w:rPr>
        <w:t xml:space="preserve">ühise </w:t>
      </w:r>
      <w:r w:rsidRPr="00961434">
        <w:rPr>
          <w:color w:val="000000"/>
        </w:rPr>
        <w:t xml:space="preserve">kutsekomisjoni, kuhu kuuluvad </w:t>
      </w:r>
      <w:r w:rsidR="0039087B" w:rsidRPr="00961434">
        <w:rPr>
          <w:color w:val="000000"/>
        </w:rPr>
        <w:t xml:space="preserve">toitumisnõustaja ja toitumisterapeudi </w:t>
      </w:r>
      <w:r w:rsidRPr="00961434">
        <w:rPr>
          <w:color w:val="000000"/>
        </w:rPr>
        <w:t>kutse</w:t>
      </w:r>
      <w:r w:rsidR="0039087B" w:rsidRPr="00961434">
        <w:rPr>
          <w:color w:val="000000"/>
        </w:rPr>
        <w:t>te</w:t>
      </w:r>
      <w:r w:rsidRPr="00961434">
        <w:rPr>
          <w:color w:val="000000"/>
        </w:rPr>
        <w:t xml:space="preserve"> andmisest</w:t>
      </w:r>
      <w:r w:rsidR="00741573" w:rsidRPr="00961434">
        <w:rPr>
          <w:color w:val="000000"/>
        </w:rPr>
        <w:t xml:space="preserve"> </w:t>
      </w:r>
      <w:r w:rsidRPr="00961434">
        <w:rPr>
          <w:color w:val="000000"/>
        </w:rPr>
        <w:t>huvitatud</w:t>
      </w:r>
      <w:r w:rsidR="00741573" w:rsidRPr="00961434">
        <w:rPr>
          <w:color w:val="000000"/>
        </w:rPr>
        <w:t xml:space="preserve"> </w:t>
      </w:r>
      <w:r w:rsidRPr="00961434">
        <w:rPr>
          <w:color w:val="000000"/>
        </w:rPr>
        <w:t>osapooled: tööandjad, töötajad, kutse</w:t>
      </w:r>
      <w:r w:rsidR="007D0154" w:rsidRPr="00961434">
        <w:rPr>
          <w:color w:val="000000"/>
        </w:rPr>
        <w:t>- </w:t>
      </w:r>
      <w:r w:rsidRPr="00961434">
        <w:rPr>
          <w:color w:val="000000"/>
        </w:rPr>
        <w:t xml:space="preserve">ja erialaliitude esindajad, </w:t>
      </w:r>
      <w:r w:rsidR="00761311" w:rsidRPr="00961434">
        <w:rPr>
          <w:color w:val="000000"/>
        </w:rPr>
        <w:t xml:space="preserve">spetsialistid, koolitajad, </w:t>
      </w:r>
      <w:r w:rsidRPr="00961434">
        <w:rPr>
          <w:color w:val="000000"/>
        </w:rPr>
        <w:t>vajadusel klientide ja tarbijate esindajad, samuti teised huvitatud osapooled</w:t>
      </w:r>
      <w:r w:rsidR="00BB0D3E" w:rsidRPr="00961434">
        <w:rPr>
          <w:color w:val="000000"/>
        </w:rPr>
        <w:t>.</w:t>
      </w:r>
    </w:p>
    <w:p w14:paraId="66A9F33E" w14:textId="77777777" w:rsidR="00B31233" w:rsidRPr="00961434" w:rsidRDefault="00B31233" w:rsidP="00C30582">
      <w:pPr>
        <w:pStyle w:val="Loendilik"/>
        <w:numPr>
          <w:ilvl w:val="1"/>
          <w:numId w:val="2"/>
        </w:numPr>
        <w:tabs>
          <w:tab w:val="left" w:pos="426"/>
        </w:tabs>
        <w:spacing w:before="120"/>
        <w:ind w:left="0" w:firstLine="0"/>
        <w:contextualSpacing w:val="0"/>
      </w:pPr>
      <w:r w:rsidRPr="00961434">
        <w:t xml:space="preserve">Vajadusel nimetab kutsekomisjon hindamiskomisjoni(d), kes hindab(hindavad) kutset taotleva isiku </w:t>
      </w:r>
      <w:r w:rsidR="005D6EBA" w:rsidRPr="00961434">
        <w:t xml:space="preserve">(edaspidi taotleja) </w:t>
      </w:r>
      <w:r w:rsidRPr="00961434">
        <w:t>kompetentsuse vastavust kutsestandardi nõuetele.</w:t>
      </w:r>
    </w:p>
    <w:p w14:paraId="20E591E1" w14:textId="77777777" w:rsidR="00B31233" w:rsidRPr="00961434" w:rsidRDefault="00B31233" w:rsidP="00C30582">
      <w:pPr>
        <w:pStyle w:val="Loendilik"/>
        <w:numPr>
          <w:ilvl w:val="1"/>
          <w:numId w:val="2"/>
        </w:numPr>
        <w:tabs>
          <w:tab w:val="left" w:pos="426"/>
        </w:tabs>
        <w:spacing w:before="120"/>
        <w:ind w:left="0" w:firstLine="0"/>
        <w:contextualSpacing w:val="0"/>
      </w:pPr>
      <w:r w:rsidRPr="00961434">
        <w:t>K</w:t>
      </w:r>
      <w:r w:rsidR="00556B10" w:rsidRPr="00961434">
        <w:t>utse- ja hindamisk</w:t>
      </w:r>
      <w:r w:rsidRPr="00961434">
        <w:t>omisjoni(de) volitused kehtivad KA kutse andmise õiguse kehtivuse lõppemiseni.</w:t>
      </w:r>
    </w:p>
    <w:p w14:paraId="221A1DFC" w14:textId="77777777" w:rsidR="00B31233" w:rsidRPr="00961434" w:rsidRDefault="00556B10" w:rsidP="00C30582">
      <w:pPr>
        <w:pStyle w:val="Loendilik"/>
        <w:numPr>
          <w:ilvl w:val="1"/>
          <w:numId w:val="2"/>
        </w:numPr>
        <w:tabs>
          <w:tab w:val="left" w:pos="426"/>
        </w:tabs>
        <w:spacing w:before="120"/>
        <w:ind w:left="0" w:firstLine="0"/>
        <w:contextualSpacing w:val="0"/>
      </w:pPr>
      <w:r w:rsidRPr="00961434">
        <w:t>Kutse- ja hindamiskomisjon(i</w:t>
      </w:r>
      <w:r w:rsidR="00B31233" w:rsidRPr="00961434">
        <w:t>d) lähtub(lähtuv</w:t>
      </w:r>
      <w:r w:rsidR="007D0154" w:rsidRPr="00961434">
        <w:t>ad) oma töös kutseseadusest</w:t>
      </w:r>
      <w:r w:rsidRPr="00961434">
        <w:t xml:space="preserve">, </w:t>
      </w:r>
      <w:r w:rsidR="00B31233" w:rsidRPr="00961434">
        <w:t>korrast</w:t>
      </w:r>
      <w:r w:rsidRPr="00961434">
        <w:t>, kutsestandardist jm. kutse andja kehtestatud juhenditest.</w:t>
      </w:r>
    </w:p>
    <w:p w14:paraId="5EFD1DB1" w14:textId="77777777" w:rsidR="00276EFD" w:rsidRPr="00961434" w:rsidRDefault="00A1634C" w:rsidP="00C30582">
      <w:pPr>
        <w:pStyle w:val="Loendilik"/>
        <w:numPr>
          <w:ilvl w:val="1"/>
          <w:numId w:val="2"/>
        </w:numPr>
        <w:tabs>
          <w:tab w:val="left" w:pos="426"/>
        </w:tabs>
        <w:spacing w:before="120"/>
        <w:ind w:left="0" w:firstLine="0"/>
        <w:contextualSpacing w:val="0"/>
      </w:pPr>
      <w:r w:rsidRPr="00961434">
        <w:t>K</w:t>
      </w:r>
      <w:r w:rsidR="00450987" w:rsidRPr="00961434">
        <w:t>utse</w:t>
      </w:r>
      <w:r w:rsidR="00414650" w:rsidRPr="00961434">
        <w:t xml:space="preserve"> esmakordne</w:t>
      </w:r>
      <w:r w:rsidR="00741573" w:rsidRPr="00961434">
        <w:t xml:space="preserve"> </w:t>
      </w:r>
      <w:r w:rsidR="00827608" w:rsidRPr="00961434">
        <w:t>taotlemine</w:t>
      </w:r>
      <w:r w:rsidR="00450987" w:rsidRPr="00961434">
        <w:t xml:space="preserve"> ja taastõendami</w:t>
      </w:r>
      <w:r w:rsidRPr="00961434">
        <w:t xml:space="preserve">ne võivad </w:t>
      </w:r>
      <w:r w:rsidR="00414650" w:rsidRPr="00961434">
        <w:t xml:space="preserve">eeltingimuste ja vormide poolest </w:t>
      </w:r>
      <w:r w:rsidRPr="00961434">
        <w:t>erineda</w:t>
      </w:r>
      <w:r w:rsidR="00450987" w:rsidRPr="00961434">
        <w:t xml:space="preserve">. </w:t>
      </w:r>
    </w:p>
    <w:p w14:paraId="2F6904A4" w14:textId="77777777" w:rsidR="00B31233" w:rsidRPr="00961434" w:rsidRDefault="00B31233" w:rsidP="00C30582">
      <w:pPr>
        <w:pStyle w:val="Loendilik"/>
        <w:numPr>
          <w:ilvl w:val="1"/>
          <w:numId w:val="2"/>
        </w:numPr>
        <w:tabs>
          <w:tab w:val="left" w:pos="426"/>
        </w:tabs>
        <w:spacing w:before="120"/>
        <w:ind w:left="0" w:firstLine="0"/>
        <w:contextualSpacing w:val="0"/>
      </w:pPr>
      <w:r w:rsidRPr="00961434">
        <w:t>Kutse taotlemine ja tõendamine</w:t>
      </w:r>
      <w:r w:rsidR="007A52D7" w:rsidRPr="00961434">
        <w:t>,</w:t>
      </w:r>
      <w:r w:rsidR="009E6016" w:rsidRPr="00961434">
        <w:t xml:space="preserve"> sh taastõendamine</w:t>
      </w:r>
      <w:r w:rsidR="007A52D7" w:rsidRPr="00961434">
        <w:t>,</w:t>
      </w:r>
      <w:r w:rsidRPr="00961434">
        <w:t xml:space="preserve"> on taotlejale tasuline</w:t>
      </w:r>
      <w:r w:rsidR="00556B10" w:rsidRPr="00961434">
        <w:t xml:space="preserve"> (</w:t>
      </w:r>
      <w:r w:rsidR="00725CDF" w:rsidRPr="00961434">
        <w:t xml:space="preserve">vastavalt kutseseaduse </w:t>
      </w:r>
      <w:r w:rsidR="00556B10" w:rsidRPr="00961434">
        <w:t>§</w:t>
      </w:r>
      <w:r w:rsidR="00725CDF" w:rsidRPr="00961434">
        <w:t> 17 lõikele </w:t>
      </w:r>
      <w:r w:rsidR="00556B10" w:rsidRPr="00961434">
        <w:t>2)</w:t>
      </w:r>
      <w:r w:rsidRPr="00961434">
        <w:t xml:space="preserve">, tasu suuruse kinnitab </w:t>
      </w:r>
      <w:r w:rsidR="0039087B" w:rsidRPr="00961434">
        <w:rPr>
          <w:b/>
        </w:rPr>
        <w:t>Tervishoiu ja Sotsiaaltöö</w:t>
      </w:r>
      <w:r w:rsidR="00741573" w:rsidRPr="00961434">
        <w:rPr>
          <w:b/>
        </w:rPr>
        <w:t xml:space="preserve"> </w:t>
      </w:r>
      <w:r w:rsidR="00407CDA" w:rsidRPr="00961434">
        <w:t xml:space="preserve">Kutsenõukogu </w:t>
      </w:r>
      <w:r w:rsidR="00407CDA" w:rsidRPr="00961434">
        <w:rPr>
          <w:color w:val="000000"/>
        </w:rPr>
        <w:t xml:space="preserve">(edaspidi kutsenõukogu) </w:t>
      </w:r>
      <w:r w:rsidRPr="00961434">
        <w:t>KA ettepaneku alusel.</w:t>
      </w:r>
    </w:p>
    <w:p w14:paraId="6AE3CC49" w14:textId="05485F5B" w:rsidR="00B31233" w:rsidRPr="00961434" w:rsidRDefault="00B31233" w:rsidP="00C30582">
      <w:pPr>
        <w:pStyle w:val="Loendilik"/>
        <w:numPr>
          <w:ilvl w:val="1"/>
          <w:numId w:val="2"/>
        </w:numPr>
        <w:tabs>
          <w:tab w:val="left" w:pos="567"/>
        </w:tabs>
        <w:spacing w:before="120"/>
        <w:ind w:left="0" w:firstLine="0"/>
        <w:contextualSpacing w:val="0"/>
      </w:pPr>
      <w:r w:rsidRPr="00961434">
        <w:t>Komisjoni</w:t>
      </w:r>
      <w:r w:rsidR="00827608" w:rsidRPr="00961434">
        <w:t>(</w:t>
      </w:r>
      <w:r w:rsidR="00FA65F3" w:rsidRPr="00961434">
        <w:t>de</w:t>
      </w:r>
      <w:r w:rsidR="00827608" w:rsidRPr="00961434">
        <w:t>)</w:t>
      </w:r>
      <w:r w:rsidRPr="00961434">
        <w:t xml:space="preserve"> liikmete töö </w:t>
      </w:r>
      <w:r w:rsidR="00961434" w:rsidRPr="00961434">
        <w:t xml:space="preserve">toimub kas ühiskondlikel alustel või </w:t>
      </w:r>
      <w:r w:rsidRPr="00961434">
        <w:t>tasustatakse KA kehtestatud korra alusel.</w:t>
      </w:r>
    </w:p>
    <w:p w14:paraId="4020FC03" w14:textId="77777777" w:rsidR="00B31233" w:rsidRPr="00961434" w:rsidRDefault="009B5CF6" w:rsidP="00C30582">
      <w:pPr>
        <w:pStyle w:val="Loendilik"/>
        <w:numPr>
          <w:ilvl w:val="1"/>
          <w:numId w:val="2"/>
        </w:numPr>
        <w:tabs>
          <w:tab w:val="left" w:pos="567"/>
        </w:tabs>
        <w:spacing w:before="120"/>
        <w:ind w:left="0" w:firstLine="0"/>
        <w:contextualSpacing w:val="0"/>
      </w:pPr>
      <w:r w:rsidRPr="00961434">
        <w:t>Taotlemise dokumente menetletakse haldusmenetluse seaduse sätetele vastavalt</w:t>
      </w:r>
      <w:r w:rsidR="00E74AD2" w:rsidRPr="00961434">
        <w:t>,</w:t>
      </w:r>
      <w:r w:rsidR="00741573" w:rsidRPr="00961434">
        <w:t xml:space="preserve"> </w:t>
      </w:r>
      <w:r w:rsidR="00B31233" w:rsidRPr="00961434">
        <w:t>arvestades korrast tulenevaid erisusi.</w:t>
      </w:r>
    </w:p>
    <w:p w14:paraId="4C70E3B8" w14:textId="77777777" w:rsidR="00B31233" w:rsidRPr="00961434" w:rsidRDefault="00A076AA" w:rsidP="00C30582">
      <w:pPr>
        <w:pStyle w:val="Loendilik"/>
        <w:numPr>
          <w:ilvl w:val="1"/>
          <w:numId w:val="2"/>
        </w:numPr>
        <w:tabs>
          <w:tab w:val="left" w:pos="567"/>
        </w:tabs>
        <w:spacing w:before="120"/>
        <w:ind w:left="0" w:firstLine="0"/>
        <w:contextualSpacing w:val="0"/>
      </w:pPr>
      <w:r w:rsidRPr="00961434">
        <w:rPr>
          <w:color w:val="000000"/>
        </w:rPr>
        <w:t>K</w:t>
      </w:r>
      <w:r w:rsidR="00B31233" w:rsidRPr="00961434">
        <w:rPr>
          <w:color w:val="000000"/>
        </w:rPr>
        <w:t>orra ja selle muudatused kinnitab</w:t>
      </w:r>
      <w:r w:rsidR="00407CDA" w:rsidRPr="00961434">
        <w:rPr>
          <w:color w:val="000000"/>
        </w:rPr>
        <w:t xml:space="preserve"> k</w:t>
      </w:r>
      <w:r w:rsidR="00827608" w:rsidRPr="00961434">
        <w:rPr>
          <w:color w:val="000000"/>
        </w:rPr>
        <w:t xml:space="preserve">utsenõukogu </w:t>
      </w:r>
      <w:r w:rsidR="00B31233" w:rsidRPr="00961434">
        <w:rPr>
          <w:color w:val="000000"/>
        </w:rPr>
        <w:t xml:space="preserve">ning </w:t>
      </w:r>
      <w:r w:rsidRPr="00961434">
        <w:rPr>
          <w:color w:val="000000"/>
        </w:rPr>
        <w:t xml:space="preserve">need </w:t>
      </w:r>
      <w:r w:rsidR="00B31233" w:rsidRPr="00961434">
        <w:rPr>
          <w:color w:val="000000"/>
        </w:rPr>
        <w:t>jõustatakse</w:t>
      </w:r>
      <w:r w:rsidR="00741573" w:rsidRPr="00961434">
        <w:rPr>
          <w:color w:val="000000"/>
        </w:rPr>
        <w:t xml:space="preserve"> </w:t>
      </w:r>
      <w:r w:rsidR="00827608" w:rsidRPr="00961434">
        <w:t xml:space="preserve">kutsenõukogu </w:t>
      </w:r>
      <w:r w:rsidR="00B31233" w:rsidRPr="00961434">
        <w:rPr>
          <w:color w:val="000000"/>
        </w:rPr>
        <w:t>koosolekule järgneval kutse andmise väljakuulutamisel.</w:t>
      </w:r>
    </w:p>
    <w:p w14:paraId="21DCE183" w14:textId="77777777" w:rsidR="00000084" w:rsidRPr="00961434" w:rsidRDefault="007B100C" w:rsidP="00443DA3">
      <w:pPr>
        <w:pStyle w:val="Loendilik"/>
        <w:numPr>
          <w:ilvl w:val="0"/>
          <w:numId w:val="2"/>
        </w:numPr>
        <w:tabs>
          <w:tab w:val="left" w:pos="426"/>
        </w:tabs>
        <w:spacing w:before="360"/>
        <w:ind w:left="0" w:firstLine="0"/>
        <w:contextualSpacing w:val="0"/>
        <w:rPr>
          <w:b/>
        </w:rPr>
      </w:pPr>
      <w:r w:rsidRPr="00961434">
        <w:rPr>
          <w:b/>
        </w:rPr>
        <w:t xml:space="preserve">KUTSE ANDJA ÜLESANDED </w:t>
      </w:r>
    </w:p>
    <w:p w14:paraId="31C425FF" w14:textId="77777777" w:rsidR="00C163BB" w:rsidRPr="00961434" w:rsidRDefault="00C163BB" w:rsidP="00C30582">
      <w:pPr>
        <w:pStyle w:val="Loendilik"/>
        <w:tabs>
          <w:tab w:val="left" w:pos="426"/>
        </w:tabs>
        <w:ind w:left="0"/>
        <w:contextualSpacing w:val="0"/>
        <w:rPr>
          <w:b/>
        </w:rPr>
      </w:pPr>
    </w:p>
    <w:p w14:paraId="4CF28572" w14:textId="77777777" w:rsidR="00000084" w:rsidRPr="00961434" w:rsidRDefault="00000084" w:rsidP="00C30582">
      <w:pPr>
        <w:pStyle w:val="Loendilik"/>
        <w:tabs>
          <w:tab w:val="left" w:pos="-2268"/>
        </w:tabs>
        <w:ind w:left="0"/>
        <w:contextualSpacing w:val="0"/>
      </w:pPr>
      <w:r w:rsidRPr="00961434">
        <w:lastRenderedPageBreak/>
        <w:t>Kutse andja</w:t>
      </w:r>
      <w:r w:rsidR="00C163BB" w:rsidRPr="00961434">
        <w:t>:</w:t>
      </w:r>
    </w:p>
    <w:p w14:paraId="0EF65024" w14:textId="77777777" w:rsidR="00000084" w:rsidRPr="00961434" w:rsidRDefault="00000084" w:rsidP="00C30582">
      <w:pPr>
        <w:pStyle w:val="Loendilik"/>
        <w:numPr>
          <w:ilvl w:val="0"/>
          <w:numId w:val="24"/>
        </w:numPr>
        <w:tabs>
          <w:tab w:val="left" w:pos="-2268"/>
          <w:tab w:val="left" w:pos="284"/>
        </w:tabs>
        <w:ind w:left="0" w:firstLine="0"/>
        <w:contextualSpacing w:val="0"/>
      </w:pPr>
      <w:r w:rsidRPr="00961434">
        <w:t xml:space="preserve">töötab koostöös kutsekomisjoniga välja kutse andmise korra </w:t>
      </w:r>
      <w:r w:rsidR="00EB6478" w:rsidRPr="00961434">
        <w:t>(</w:t>
      </w:r>
      <w:r w:rsidRPr="00961434">
        <w:t>eelnõu</w:t>
      </w:r>
      <w:r w:rsidR="00EB6478" w:rsidRPr="00961434">
        <w:t>)</w:t>
      </w:r>
      <w:r w:rsidRPr="00961434">
        <w:t xml:space="preserve"> ja esitab selle</w:t>
      </w:r>
      <w:r w:rsidR="00407CDA" w:rsidRPr="00961434">
        <w:t xml:space="preserve"> k</w:t>
      </w:r>
      <w:r w:rsidRPr="00961434">
        <w:t xml:space="preserve">utsenõukogule </w:t>
      </w:r>
      <w:r w:rsidR="00EB6478" w:rsidRPr="00961434">
        <w:t xml:space="preserve">kinnitamiseks (k.a </w:t>
      </w:r>
      <w:r w:rsidRPr="00961434">
        <w:t>kutse andmise õiguse taotlemisel</w:t>
      </w:r>
      <w:r w:rsidR="00EB6478" w:rsidRPr="00961434">
        <w:t>)</w:t>
      </w:r>
      <w:r w:rsidRPr="00961434">
        <w:t>,</w:t>
      </w:r>
    </w:p>
    <w:p w14:paraId="1A6D33DF" w14:textId="1526B574" w:rsidR="00000084" w:rsidRPr="00961434" w:rsidRDefault="00000084" w:rsidP="00C30582">
      <w:pPr>
        <w:pStyle w:val="Loendilik"/>
        <w:numPr>
          <w:ilvl w:val="0"/>
          <w:numId w:val="24"/>
        </w:numPr>
        <w:tabs>
          <w:tab w:val="left" w:pos="-2268"/>
          <w:tab w:val="left" w:pos="284"/>
        </w:tabs>
        <w:ind w:left="0" w:firstLine="0"/>
        <w:contextualSpacing w:val="0"/>
      </w:pPr>
      <w:r w:rsidRPr="00961434">
        <w:t>korraldab kompetentsuse hindamise juhendite ja materjalide ning teiste kutse andmiseks vajalike dokumentide väljatöötamise</w:t>
      </w:r>
      <w:r w:rsidR="00961434" w:rsidRPr="00961434">
        <w:t xml:space="preserve"> ja korraldab sellega seotud tegevused</w:t>
      </w:r>
      <w:r w:rsidRPr="00961434">
        <w:t>,</w:t>
      </w:r>
    </w:p>
    <w:p w14:paraId="6A6BADBA" w14:textId="77777777" w:rsidR="00000084" w:rsidRPr="00961434" w:rsidRDefault="00000084" w:rsidP="00C30582">
      <w:pPr>
        <w:pStyle w:val="Loendilik"/>
        <w:numPr>
          <w:ilvl w:val="0"/>
          <w:numId w:val="24"/>
        </w:numPr>
        <w:tabs>
          <w:tab w:val="left" w:pos="-2268"/>
          <w:tab w:val="left" w:pos="284"/>
        </w:tabs>
        <w:ind w:left="0" w:firstLine="0"/>
        <w:contextualSpacing w:val="0"/>
      </w:pPr>
      <w:r w:rsidRPr="00961434">
        <w:t>esitab kutsenõukogule kinnitamiseks kutse andmise ja kutse taastõendamisega seotud tasu suuruse, kooskõlastades selle eelnevalt kutsekomisjoniga,</w:t>
      </w:r>
    </w:p>
    <w:p w14:paraId="3FF4AFDB" w14:textId="77777777" w:rsidR="004F2DD3" w:rsidRPr="00961434" w:rsidRDefault="004F2DD3" w:rsidP="00C30582">
      <w:pPr>
        <w:pStyle w:val="Loendilik"/>
        <w:numPr>
          <w:ilvl w:val="0"/>
          <w:numId w:val="24"/>
        </w:numPr>
        <w:tabs>
          <w:tab w:val="left" w:pos="-2268"/>
          <w:tab w:val="left" w:pos="284"/>
        </w:tabs>
        <w:ind w:left="0" w:firstLine="0"/>
        <w:contextualSpacing w:val="0"/>
      </w:pPr>
      <w:r w:rsidRPr="00961434">
        <w:t xml:space="preserve">kuulutab välja kutse andmise, </w:t>
      </w:r>
    </w:p>
    <w:p w14:paraId="290B44FE" w14:textId="77777777" w:rsidR="00000084" w:rsidRPr="00961434" w:rsidRDefault="00000084" w:rsidP="00C30582">
      <w:pPr>
        <w:pStyle w:val="Loendilik"/>
        <w:numPr>
          <w:ilvl w:val="0"/>
          <w:numId w:val="24"/>
        </w:numPr>
        <w:tabs>
          <w:tab w:val="left" w:pos="-2268"/>
          <w:tab w:val="left" w:pos="284"/>
        </w:tabs>
        <w:ind w:left="0" w:firstLine="0"/>
        <w:contextualSpacing w:val="0"/>
      </w:pPr>
      <w:r w:rsidRPr="00961434">
        <w:t>tagab kutse andmisega seotud teabe avalikustamise,</w:t>
      </w:r>
    </w:p>
    <w:p w14:paraId="30629559" w14:textId="77777777" w:rsidR="00BD02C0" w:rsidRPr="00961434" w:rsidRDefault="00BD02C0" w:rsidP="00C30582">
      <w:pPr>
        <w:pStyle w:val="Loendilik"/>
        <w:numPr>
          <w:ilvl w:val="0"/>
          <w:numId w:val="24"/>
        </w:numPr>
        <w:tabs>
          <w:tab w:val="left" w:pos="-2268"/>
          <w:tab w:val="left" w:pos="284"/>
        </w:tabs>
        <w:ind w:left="0" w:firstLine="0"/>
        <w:contextualSpacing w:val="0"/>
      </w:pPr>
      <w:r w:rsidRPr="00961434">
        <w:t xml:space="preserve">määrab isiku, kes </w:t>
      </w:r>
      <w:r w:rsidR="007C75E0" w:rsidRPr="00961434">
        <w:t xml:space="preserve">vastutab kutse andmise üldise korraldamise eest, </w:t>
      </w:r>
      <w:r w:rsidRPr="00961434">
        <w:t>võtab vastu kutse taotleja avalduse ja dokumendid ning kontrollib nende vastavust kehtestatud korrale,</w:t>
      </w:r>
    </w:p>
    <w:p w14:paraId="51083F56" w14:textId="77777777" w:rsidR="00BD02C0" w:rsidRPr="00961434" w:rsidRDefault="00BD02C0" w:rsidP="00C30582">
      <w:pPr>
        <w:pStyle w:val="Loendilik"/>
        <w:numPr>
          <w:ilvl w:val="0"/>
          <w:numId w:val="24"/>
        </w:numPr>
        <w:tabs>
          <w:tab w:val="left" w:pos="-2268"/>
          <w:tab w:val="left" w:pos="284"/>
        </w:tabs>
        <w:ind w:left="0" w:firstLine="0"/>
        <w:contextualSpacing w:val="0"/>
      </w:pPr>
      <w:r w:rsidRPr="00961434">
        <w:t>väljastab kutsetunnistus</w:t>
      </w:r>
      <w:r w:rsidR="008E1837" w:rsidRPr="00961434">
        <w:t>e</w:t>
      </w:r>
      <w:r w:rsidRPr="00961434">
        <w:t>,</w:t>
      </w:r>
    </w:p>
    <w:p w14:paraId="4472B570" w14:textId="77777777" w:rsidR="00BD02C0" w:rsidRPr="00961434" w:rsidRDefault="00BD02C0" w:rsidP="00C30582">
      <w:pPr>
        <w:pStyle w:val="Loendilik"/>
        <w:numPr>
          <w:ilvl w:val="0"/>
          <w:numId w:val="24"/>
        </w:numPr>
        <w:tabs>
          <w:tab w:val="left" w:pos="-2268"/>
          <w:tab w:val="left" w:pos="284"/>
        </w:tabs>
        <w:ind w:left="0" w:firstLine="0"/>
        <w:contextualSpacing w:val="0"/>
      </w:pPr>
      <w:r w:rsidRPr="00961434">
        <w:t>tagab kutse andmise käigus saadud avaldamisele mittekuuluva teabe kaitstuse,</w:t>
      </w:r>
    </w:p>
    <w:p w14:paraId="7FA75270" w14:textId="77777777" w:rsidR="00BD02C0" w:rsidRPr="00961434" w:rsidRDefault="00BD02C0" w:rsidP="00C30582">
      <w:pPr>
        <w:pStyle w:val="Loendilik"/>
        <w:numPr>
          <w:ilvl w:val="0"/>
          <w:numId w:val="24"/>
        </w:numPr>
        <w:tabs>
          <w:tab w:val="left" w:pos="-2268"/>
          <w:tab w:val="left" w:pos="284"/>
        </w:tabs>
        <w:ind w:left="0" w:firstLine="0"/>
        <w:contextualSpacing w:val="0"/>
      </w:pPr>
      <w:r w:rsidRPr="00961434">
        <w:t>vastutab kutse andmise korraldamise protseduuride täitmise eest,</w:t>
      </w:r>
    </w:p>
    <w:p w14:paraId="5112A133" w14:textId="77777777" w:rsidR="00BD02C0" w:rsidRPr="00961434" w:rsidRDefault="00BD02C0" w:rsidP="00C30582">
      <w:pPr>
        <w:pStyle w:val="Loendilik"/>
        <w:numPr>
          <w:ilvl w:val="0"/>
          <w:numId w:val="24"/>
        </w:numPr>
        <w:tabs>
          <w:tab w:val="left" w:pos="-2268"/>
          <w:tab w:val="left" w:pos="426"/>
        </w:tabs>
        <w:ind w:left="0" w:firstLine="0"/>
        <w:contextualSpacing w:val="0"/>
      </w:pPr>
      <w:r w:rsidRPr="00961434">
        <w:t>esitab kutsenõukogule vähemalt kord aastas kutse andmise korraldamise aruande ning kutse andmisega seotud rahaliste vahendite kasutamise aruande,</w:t>
      </w:r>
    </w:p>
    <w:p w14:paraId="52BF0DF3" w14:textId="77777777" w:rsidR="00E04C3D" w:rsidRPr="00961434" w:rsidRDefault="00BD02C0" w:rsidP="00E04C3D">
      <w:pPr>
        <w:pStyle w:val="Loendilik"/>
        <w:numPr>
          <w:ilvl w:val="0"/>
          <w:numId w:val="24"/>
        </w:numPr>
        <w:tabs>
          <w:tab w:val="left" w:pos="-2268"/>
          <w:tab w:val="left" w:pos="426"/>
        </w:tabs>
        <w:ind w:left="0" w:firstLine="0"/>
        <w:contextualSpacing w:val="0"/>
      </w:pPr>
      <w:r w:rsidRPr="00961434">
        <w:t xml:space="preserve">edastab Kutsekojale </w:t>
      </w:r>
      <w:r w:rsidR="007C75E0" w:rsidRPr="00961434">
        <w:t xml:space="preserve">punktis 6 nimetatud isiku kontaktandmed ja </w:t>
      </w:r>
      <w:r w:rsidRPr="00961434">
        <w:t>kutseregistrisse kandmiseks kuuluvad andmed.</w:t>
      </w:r>
    </w:p>
    <w:p w14:paraId="0686F6C0" w14:textId="77777777" w:rsidR="00B31233" w:rsidRPr="00961434" w:rsidRDefault="009F704C" w:rsidP="00443DA3">
      <w:pPr>
        <w:pStyle w:val="Loendilik"/>
        <w:numPr>
          <w:ilvl w:val="0"/>
          <w:numId w:val="2"/>
        </w:numPr>
        <w:tabs>
          <w:tab w:val="left" w:pos="426"/>
        </w:tabs>
        <w:spacing w:before="360"/>
        <w:ind w:left="0" w:firstLine="0"/>
        <w:contextualSpacing w:val="0"/>
        <w:rPr>
          <w:b/>
        </w:rPr>
      </w:pPr>
      <w:r w:rsidRPr="00961434">
        <w:rPr>
          <w:b/>
        </w:rPr>
        <w:t xml:space="preserve">KUTSEKOMISJONI </w:t>
      </w:r>
      <w:r w:rsidR="00B31233" w:rsidRPr="00961434">
        <w:rPr>
          <w:b/>
        </w:rPr>
        <w:t xml:space="preserve">KOOSSEIS JA </w:t>
      </w:r>
      <w:r w:rsidRPr="00961434">
        <w:rPr>
          <w:b/>
        </w:rPr>
        <w:t>ÜLESANDED</w:t>
      </w:r>
    </w:p>
    <w:p w14:paraId="02B4E491" w14:textId="77777777" w:rsidR="004C25DF" w:rsidRPr="00961434" w:rsidRDefault="004C25DF" w:rsidP="00C30582">
      <w:pPr>
        <w:pStyle w:val="Loendilik"/>
        <w:spacing w:after="80"/>
        <w:ind w:left="0"/>
        <w:contextualSpacing w:val="0"/>
        <w:jc w:val="both"/>
        <w:rPr>
          <w:color w:val="000000"/>
        </w:rPr>
      </w:pPr>
    </w:p>
    <w:p w14:paraId="70B146B8" w14:textId="77777777" w:rsidR="00F6670C" w:rsidRPr="00961434" w:rsidRDefault="00F6670C" w:rsidP="00F6670C">
      <w:pPr>
        <w:pStyle w:val="Kommentaaritekst"/>
        <w:rPr>
          <w:sz w:val="24"/>
          <w:szCs w:val="24"/>
        </w:rPr>
      </w:pPr>
      <w:r w:rsidRPr="00961434">
        <w:rPr>
          <w:sz w:val="24"/>
          <w:szCs w:val="24"/>
          <w:lang w:eastAsia="et-EE"/>
        </w:rPr>
        <w:t xml:space="preserve">Kutsekomisjonis </w:t>
      </w:r>
      <w:r w:rsidR="002C737F" w:rsidRPr="00961434">
        <w:rPr>
          <w:sz w:val="24"/>
          <w:szCs w:val="24"/>
          <w:lang w:eastAsia="et-EE"/>
        </w:rPr>
        <w:t>peavad</w:t>
      </w:r>
      <w:r w:rsidRPr="00961434">
        <w:rPr>
          <w:sz w:val="24"/>
          <w:szCs w:val="24"/>
          <w:lang w:eastAsia="et-EE"/>
        </w:rPr>
        <w:t xml:space="preserve"> olema õiglaselt esindatud kõik kutse andmisest huvitatud osapooled ilma ühtegi huvi eelistamata.</w:t>
      </w:r>
    </w:p>
    <w:p w14:paraId="5BF2FBF4" w14:textId="77777777" w:rsidR="00105208" w:rsidRPr="00961434" w:rsidRDefault="00105208" w:rsidP="006227B5">
      <w:pPr>
        <w:pStyle w:val="Loendilik"/>
        <w:numPr>
          <w:ilvl w:val="1"/>
          <w:numId w:val="2"/>
        </w:numPr>
        <w:tabs>
          <w:tab w:val="left" w:pos="426"/>
          <w:tab w:val="left" w:pos="851"/>
        </w:tabs>
        <w:ind w:left="0" w:firstLine="0"/>
        <w:contextualSpacing w:val="0"/>
        <w:jc w:val="both"/>
        <w:rPr>
          <w:color w:val="000000"/>
        </w:rPr>
      </w:pPr>
      <w:r w:rsidRPr="00961434">
        <w:rPr>
          <w:color w:val="000000"/>
        </w:rPr>
        <w:t>Kutsekomisjoni koosseisu kuuluvad järgm</w:t>
      </w:r>
      <w:r w:rsidR="000671F5" w:rsidRPr="00961434">
        <w:rPr>
          <w:color w:val="000000"/>
        </w:rPr>
        <w:t xml:space="preserve">ised </w:t>
      </w:r>
      <w:r w:rsidR="000671F5" w:rsidRPr="00961434">
        <w:t>institutsioonid</w:t>
      </w:r>
      <w:r w:rsidR="007252F7" w:rsidRPr="00961434">
        <w:t xml:space="preserve"> </w:t>
      </w:r>
      <w:r w:rsidR="003B047C" w:rsidRPr="00961434">
        <w:t>(isikuline koosseis esitatakse</w:t>
      </w:r>
      <w:r w:rsidR="00144CC5" w:rsidRPr="00961434">
        <w:t xml:space="preserve"> kutse andmise korra lisas nr 1</w:t>
      </w:r>
      <w:r w:rsidR="003B047C" w:rsidRPr="00961434">
        <w:t>)</w:t>
      </w:r>
      <w:r w:rsidR="000671F5" w:rsidRPr="00961434">
        <w:t>:</w:t>
      </w:r>
    </w:p>
    <w:p w14:paraId="13B89AD5" w14:textId="77777777" w:rsidR="0039087B" w:rsidRPr="00961434" w:rsidRDefault="0039087B" w:rsidP="0039087B">
      <w:pPr>
        <w:pStyle w:val="Loendilik"/>
        <w:tabs>
          <w:tab w:val="left" w:pos="426"/>
          <w:tab w:val="left" w:pos="851"/>
        </w:tabs>
        <w:ind w:left="0"/>
        <w:contextualSpacing w:val="0"/>
        <w:jc w:val="both"/>
        <w:rPr>
          <w:color w:val="000000"/>
        </w:rPr>
      </w:pPr>
    </w:p>
    <w:p w14:paraId="2C189307" w14:textId="77777777" w:rsidR="000671F5" w:rsidRPr="00961434" w:rsidRDefault="000671F5" w:rsidP="00C30582">
      <w:pPr>
        <w:pStyle w:val="Loendilik"/>
        <w:numPr>
          <w:ilvl w:val="0"/>
          <w:numId w:val="14"/>
        </w:numPr>
        <w:tabs>
          <w:tab w:val="left" w:pos="284"/>
        </w:tabs>
        <w:ind w:left="0" w:firstLine="0"/>
        <w:contextualSpacing w:val="0"/>
        <w:jc w:val="both"/>
        <w:rPr>
          <w:i/>
          <w:color w:val="000000"/>
        </w:rPr>
      </w:pPr>
      <w:r w:rsidRPr="00961434">
        <w:rPr>
          <w:color w:val="000000"/>
        </w:rPr>
        <w:t xml:space="preserve">Tööandjate esindajad </w:t>
      </w:r>
    </w:p>
    <w:p w14:paraId="09CCD55D" w14:textId="77777777" w:rsidR="00961434" w:rsidRPr="00961434" w:rsidRDefault="0039087B" w:rsidP="00961434">
      <w:pPr>
        <w:pStyle w:val="Vahedeta"/>
        <w:ind w:left="360"/>
      </w:pPr>
      <w:r w:rsidRPr="00961434">
        <w:t>Eesti Spaaliit</w:t>
      </w:r>
      <w:r w:rsidR="00961434" w:rsidRPr="00961434">
        <w:t xml:space="preserve"> </w:t>
      </w:r>
    </w:p>
    <w:p w14:paraId="6BF93DC1" w14:textId="3ECAE759" w:rsidR="0039087B" w:rsidRPr="00961434" w:rsidRDefault="00961434" w:rsidP="00961434">
      <w:pPr>
        <w:pStyle w:val="Vahedeta"/>
        <w:ind w:left="360"/>
      </w:pPr>
      <w:r w:rsidRPr="00961434">
        <w:t>Eesti Personaaltreenerite Liit</w:t>
      </w:r>
    </w:p>
    <w:p w14:paraId="53C31444" w14:textId="77777777" w:rsidR="0039087B" w:rsidRPr="00961434" w:rsidRDefault="0039087B" w:rsidP="0039087B">
      <w:pPr>
        <w:pStyle w:val="Vahedeta"/>
      </w:pPr>
      <w:r w:rsidRPr="00961434">
        <w:t>2) Töötajate/spetsialistide esindajad</w:t>
      </w:r>
    </w:p>
    <w:p w14:paraId="7DED57FB" w14:textId="77777777" w:rsidR="0039087B" w:rsidRPr="00961434" w:rsidRDefault="0039087B" w:rsidP="0039087B">
      <w:pPr>
        <w:pStyle w:val="Vahedeta"/>
        <w:ind w:left="360"/>
      </w:pPr>
      <w:r w:rsidRPr="00961434">
        <w:t>Eesti Kliinilise Toitmise Selts</w:t>
      </w:r>
    </w:p>
    <w:p w14:paraId="091A1328" w14:textId="4BC91C1F" w:rsidR="00961434" w:rsidRPr="00961434" w:rsidRDefault="00961434" w:rsidP="0039087B">
      <w:pPr>
        <w:pStyle w:val="Vahedeta"/>
        <w:ind w:left="360"/>
      </w:pPr>
      <w:r w:rsidRPr="00961434">
        <w:t>Eesti Tervisedenduse Ühing</w:t>
      </w:r>
    </w:p>
    <w:p w14:paraId="7F80F53B" w14:textId="77777777" w:rsidR="0039087B" w:rsidRPr="00961434" w:rsidRDefault="0039087B" w:rsidP="0039087B">
      <w:pPr>
        <w:pStyle w:val="Vahedeta"/>
      </w:pPr>
      <w:r w:rsidRPr="00961434">
        <w:t>3) Koolitajate esindajad</w:t>
      </w:r>
    </w:p>
    <w:p w14:paraId="114CD5DE" w14:textId="77777777" w:rsidR="0039087B" w:rsidRPr="00961434" w:rsidRDefault="0039087B" w:rsidP="0039087B">
      <w:pPr>
        <w:pStyle w:val="Vahedeta"/>
        <w:ind w:left="360"/>
      </w:pPr>
      <w:r w:rsidRPr="00961434">
        <w:t>Tartu Ülikool</w:t>
      </w:r>
    </w:p>
    <w:p w14:paraId="4BB55BD2" w14:textId="77777777" w:rsidR="0039087B" w:rsidRDefault="0039087B" w:rsidP="0039087B">
      <w:pPr>
        <w:pStyle w:val="Vahedeta"/>
        <w:ind w:left="360"/>
      </w:pPr>
      <w:r w:rsidRPr="00961434">
        <w:t xml:space="preserve">Tallinna Tervishoiu </w:t>
      </w:r>
      <w:r w:rsidR="00C0097F" w:rsidRPr="00961434">
        <w:t>Kõrgkool</w:t>
      </w:r>
    </w:p>
    <w:p w14:paraId="237ABB57" w14:textId="42C968F4" w:rsidR="00BF4068" w:rsidRPr="00961434" w:rsidRDefault="00BF4068" w:rsidP="0039087B">
      <w:pPr>
        <w:pStyle w:val="Vahedeta"/>
        <w:ind w:left="360"/>
      </w:pPr>
      <w:r>
        <w:t>Tallinna Ülikool</w:t>
      </w:r>
    </w:p>
    <w:p w14:paraId="4ACB0B10" w14:textId="77777777" w:rsidR="0039087B" w:rsidRPr="00961434" w:rsidRDefault="0039087B" w:rsidP="0039087B">
      <w:pPr>
        <w:pStyle w:val="Vahedeta"/>
      </w:pPr>
      <w:r w:rsidRPr="00961434">
        <w:t>4) Kutsekoja esindaja</w:t>
      </w:r>
    </w:p>
    <w:p w14:paraId="6A744086" w14:textId="77777777" w:rsidR="0039087B" w:rsidRPr="00961434" w:rsidRDefault="0039087B" w:rsidP="0039087B">
      <w:pPr>
        <w:pStyle w:val="Vahedeta"/>
      </w:pPr>
      <w:r w:rsidRPr="00961434">
        <w:t>5) Muud osapooled (tarbija-, järelevalve-, kliend</w:t>
      </w:r>
      <w:r w:rsidR="00C0097F" w:rsidRPr="00961434">
        <w:t>i</w:t>
      </w:r>
      <w:r w:rsidRPr="00961434">
        <w:t>-, riigi esindajad jne.)</w:t>
      </w:r>
    </w:p>
    <w:p w14:paraId="08DC3B1C" w14:textId="77777777" w:rsidR="0039087B" w:rsidRPr="00961434" w:rsidRDefault="0039087B" w:rsidP="004C3F22">
      <w:pPr>
        <w:pStyle w:val="Vahedeta"/>
        <w:ind w:left="360"/>
      </w:pPr>
      <w:r w:rsidRPr="00961434">
        <w:t xml:space="preserve">Tervise Arengu Instituut </w:t>
      </w:r>
    </w:p>
    <w:p w14:paraId="03D46044" w14:textId="77777777" w:rsidR="00B85233" w:rsidRPr="00961434" w:rsidRDefault="00B85233" w:rsidP="000671F5">
      <w:pPr>
        <w:pStyle w:val="Loendilik"/>
        <w:tabs>
          <w:tab w:val="left" w:pos="284"/>
        </w:tabs>
        <w:ind w:left="0"/>
        <w:contextualSpacing w:val="0"/>
        <w:rPr>
          <w:color w:val="000000"/>
        </w:rPr>
      </w:pPr>
    </w:p>
    <w:p w14:paraId="057DC1EF" w14:textId="77777777" w:rsidR="00837D09" w:rsidRPr="00961434" w:rsidRDefault="00837D09" w:rsidP="00C30582">
      <w:pPr>
        <w:pStyle w:val="Loendilik"/>
        <w:numPr>
          <w:ilvl w:val="1"/>
          <w:numId w:val="2"/>
        </w:numPr>
        <w:tabs>
          <w:tab w:val="left" w:pos="426"/>
        </w:tabs>
        <w:spacing w:before="120"/>
        <w:ind w:left="0" w:firstLine="0"/>
        <w:contextualSpacing w:val="0"/>
        <w:jc w:val="both"/>
        <w:rPr>
          <w:color w:val="000000"/>
        </w:rPr>
      </w:pPr>
      <w:r w:rsidRPr="00961434">
        <w:rPr>
          <w:color w:val="000000"/>
        </w:rPr>
        <w:t xml:space="preserve">Kutsekomisjon valib oma liikmete seast esimehe </w:t>
      </w:r>
      <w:r w:rsidR="00EA2A41" w:rsidRPr="00961434">
        <w:rPr>
          <w:color w:val="000000"/>
        </w:rPr>
        <w:t>(</w:t>
      </w:r>
      <w:r w:rsidRPr="00961434">
        <w:rPr>
          <w:color w:val="000000"/>
        </w:rPr>
        <w:t>ja aseesimehe</w:t>
      </w:r>
      <w:r w:rsidR="00EA2A41" w:rsidRPr="00961434">
        <w:rPr>
          <w:color w:val="000000"/>
        </w:rPr>
        <w:t>)</w:t>
      </w:r>
      <w:r w:rsidRPr="00961434">
        <w:rPr>
          <w:color w:val="000000"/>
        </w:rPr>
        <w:t>.</w:t>
      </w:r>
    </w:p>
    <w:p w14:paraId="4485AE43" w14:textId="77777777" w:rsidR="00837D09" w:rsidRPr="00961434" w:rsidRDefault="00837D09" w:rsidP="00C30582">
      <w:pPr>
        <w:pStyle w:val="Loendilik"/>
        <w:numPr>
          <w:ilvl w:val="1"/>
          <w:numId w:val="2"/>
        </w:numPr>
        <w:tabs>
          <w:tab w:val="left" w:pos="426"/>
        </w:tabs>
        <w:spacing w:before="120"/>
        <w:ind w:left="0" w:firstLine="0"/>
        <w:contextualSpacing w:val="0"/>
      </w:pPr>
      <w:r w:rsidRPr="00961434">
        <w:t>Kutsekomisjon:</w:t>
      </w:r>
    </w:p>
    <w:p w14:paraId="577B2245" w14:textId="77777777" w:rsidR="00837D09" w:rsidRPr="00961434" w:rsidRDefault="00837D09" w:rsidP="00C30582">
      <w:pPr>
        <w:pStyle w:val="Loendilik"/>
        <w:numPr>
          <w:ilvl w:val="0"/>
          <w:numId w:val="3"/>
        </w:numPr>
        <w:tabs>
          <w:tab w:val="left" w:pos="284"/>
        </w:tabs>
        <w:ind w:left="0" w:firstLine="0"/>
        <w:contextualSpacing w:val="0"/>
        <w:jc w:val="both"/>
        <w:rPr>
          <w:color w:val="000000"/>
        </w:rPr>
      </w:pPr>
      <w:r w:rsidRPr="00961434">
        <w:rPr>
          <w:color w:val="000000"/>
        </w:rPr>
        <w:t xml:space="preserve">töötab välja kutse andmise korra eelnõu koostöös </w:t>
      </w:r>
      <w:r w:rsidR="00256F9A" w:rsidRPr="00961434">
        <w:rPr>
          <w:color w:val="000000"/>
        </w:rPr>
        <w:t>kutse andjaga (</w:t>
      </w:r>
      <w:r w:rsidRPr="00961434">
        <w:rPr>
          <w:color w:val="000000"/>
        </w:rPr>
        <w:t>kutse andmise õiguse taotlejaga</w:t>
      </w:r>
      <w:r w:rsidR="00256F9A" w:rsidRPr="00961434">
        <w:rPr>
          <w:color w:val="000000"/>
        </w:rPr>
        <w:t>)</w:t>
      </w:r>
      <w:r w:rsidRPr="00961434">
        <w:rPr>
          <w:color w:val="000000"/>
        </w:rPr>
        <w:t>,</w:t>
      </w:r>
    </w:p>
    <w:p w14:paraId="29DE9A6B" w14:textId="77777777" w:rsidR="00837D09" w:rsidRPr="00961434" w:rsidRDefault="00837D09" w:rsidP="00C30582">
      <w:pPr>
        <w:numPr>
          <w:ilvl w:val="0"/>
          <w:numId w:val="3"/>
        </w:numPr>
        <w:tabs>
          <w:tab w:val="left" w:pos="284"/>
        </w:tabs>
        <w:ind w:left="0" w:firstLine="0"/>
        <w:jc w:val="both"/>
        <w:rPr>
          <w:color w:val="000000"/>
        </w:rPr>
      </w:pPr>
      <w:r w:rsidRPr="00961434">
        <w:rPr>
          <w:color w:val="000000"/>
        </w:rPr>
        <w:t>töötab välja kutsekomisjoni töökorra,</w:t>
      </w:r>
    </w:p>
    <w:p w14:paraId="5BD6BD2E" w14:textId="77777777" w:rsidR="00837D09" w:rsidRPr="00961434" w:rsidRDefault="00837D09" w:rsidP="00C30582">
      <w:pPr>
        <w:numPr>
          <w:ilvl w:val="0"/>
          <w:numId w:val="3"/>
        </w:numPr>
        <w:tabs>
          <w:tab w:val="left" w:pos="284"/>
        </w:tabs>
        <w:ind w:left="0" w:firstLine="0"/>
        <w:jc w:val="both"/>
        <w:rPr>
          <w:color w:val="000000"/>
        </w:rPr>
      </w:pPr>
      <w:r w:rsidRPr="00961434">
        <w:rPr>
          <w:color w:val="000000"/>
        </w:rPr>
        <w:t>nimetab vajadusel hindamiskomisjoni(d) ja töötab välja hindamiskomisjoni töökorra,</w:t>
      </w:r>
    </w:p>
    <w:p w14:paraId="58248465" w14:textId="77777777" w:rsidR="00837D09" w:rsidRPr="00961434" w:rsidRDefault="00837D09" w:rsidP="00256F9A">
      <w:pPr>
        <w:pStyle w:val="Loendilik"/>
        <w:numPr>
          <w:ilvl w:val="0"/>
          <w:numId w:val="3"/>
        </w:numPr>
        <w:tabs>
          <w:tab w:val="left" w:pos="284"/>
        </w:tabs>
        <w:ind w:left="0" w:firstLine="0"/>
        <w:contextualSpacing w:val="0"/>
        <w:jc w:val="both"/>
        <w:rPr>
          <w:color w:val="000000"/>
        </w:rPr>
      </w:pPr>
      <w:r w:rsidRPr="00961434">
        <w:rPr>
          <w:color w:val="000000"/>
        </w:rPr>
        <w:t>arvestab ja esitab KA-le kooskõlastamiseks kutse andmise ja taastõendamise tasu suuruse,</w:t>
      </w:r>
    </w:p>
    <w:p w14:paraId="0BF80C1C" w14:textId="77777777" w:rsidR="00837D09" w:rsidRPr="00961434" w:rsidRDefault="00837D09" w:rsidP="00256F9A">
      <w:pPr>
        <w:pStyle w:val="Loendilik"/>
        <w:numPr>
          <w:ilvl w:val="0"/>
          <w:numId w:val="3"/>
        </w:numPr>
        <w:tabs>
          <w:tab w:val="left" w:pos="284"/>
        </w:tabs>
        <w:ind w:left="0" w:firstLine="0"/>
        <w:contextualSpacing w:val="0"/>
        <w:jc w:val="both"/>
        <w:rPr>
          <w:color w:val="000000"/>
        </w:rPr>
      </w:pPr>
      <w:r w:rsidRPr="00961434">
        <w:rPr>
          <w:color w:val="000000"/>
        </w:rPr>
        <w:t>kinnitab hindamisjuhendid ja -materjalid ning teised kutse andmiseks vajalikud dokumendid,</w:t>
      </w:r>
    </w:p>
    <w:p w14:paraId="45F5337C" w14:textId="77777777" w:rsidR="00837D09" w:rsidRPr="00961434" w:rsidRDefault="00837D09" w:rsidP="00C30582">
      <w:pPr>
        <w:pStyle w:val="Loendilik"/>
        <w:numPr>
          <w:ilvl w:val="0"/>
          <w:numId w:val="3"/>
        </w:numPr>
        <w:tabs>
          <w:tab w:val="left" w:pos="284"/>
        </w:tabs>
        <w:ind w:left="0" w:firstLine="0"/>
        <w:contextualSpacing w:val="0"/>
        <w:jc w:val="both"/>
        <w:rPr>
          <w:color w:val="000000"/>
        </w:rPr>
      </w:pPr>
      <w:r w:rsidRPr="00961434">
        <w:rPr>
          <w:color w:val="000000"/>
        </w:rPr>
        <w:t>otsustab kutse kompetentsuse hindamise vormi(d),</w:t>
      </w:r>
    </w:p>
    <w:p w14:paraId="6AC5076B" w14:textId="77777777" w:rsidR="00837D09" w:rsidRPr="00961434" w:rsidRDefault="00837D09" w:rsidP="00C30582">
      <w:pPr>
        <w:pStyle w:val="Loendilik"/>
        <w:numPr>
          <w:ilvl w:val="0"/>
          <w:numId w:val="3"/>
        </w:numPr>
        <w:tabs>
          <w:tab w:val="left" w:pos="284"/>
        </w:tabs>
        <w:ind w:left="0" w:firstLine="0"/>
        <w:contextualSpacing w:val="0"/>
        <w:jc w:val="both"/>
        <w:rPr>
          <w:color w:val="000000"/>
        </w:rPr>
      </w:pPr>
      <w:r w:rsidRPr="00961434">
        <w:rPr>
          <w:color w:val="000000"/>
        </w:rPr>
        <w:t>korraldab taotleja dokumentide läbivaatamise,</w:t>
      </w:r>
    </w:p>
    <w:p w14:paraId="23BA78E0" w14:textId="77777777" w:rsidR="00837D09" w:rsidRPr="00961434" w:rsidRDefault="00837D09" w:rsidP="00C30582">
      <w:pPr>
        <w:pStyle w:val="Loendilik"/>
        <w:numPr>
          <w:ilvl w:val="0"/>
          <w:numId w:val="3"/>
        </w:numPr>
        <w:tabs>
          <w:tab w:val="left" w:pos="284"/>
        </w:tabs>
        <w:ind w:left="0" w:firstLine="0"/>
        <w:contextualSpacing w:val="0"/>
        <w:jc w:val="both"/>
        <w:rPr>
          <w:color w:val="000000"/>
        </w:rPr>
      </w:pPr>
      <w:r w:rsidRPr="00961434">
        <w:rPr>
          <w:color w:val="000000"/>
        </w:rPr>
        <w:t>otsustab taotlejale kutse andmise või andmata jätmise,</w:t>
      </w:r>
    </w:p>
    <w:p w14:paraId="43BBFD85" w14:textId="77777777" w:rsidR="00556B10" w:rsidRPr="00961434" w:rsidRDefault="00556B10" w:rsidP="00C30582">
      <w:pPr>
        <w:pStyle w:val="Loendilik"/>
        <w:numPr>
          <w:ilvl w:val="0"/>
          <w:numId w:val="3"/>
        </w:numPr>
        <w:tabs>
          <w:tab w:val="left" w:pos="284"/>
        </w:tabs>
        <w:ind w:left="0" w:firstLine="0"/>
        <w:contextualSpacing w:val="0"/>
        <w:jc w:val="both"/>
        <w:rPr>
          <w:color w:val="000000"/>
        </w:rPr>
      </w:pPr>
      <w:r w:rsidRPr="00961434">
        <w:rPr>
          <w:color w:val="000000"/>
        </w:rPr>
        <w:t>otsustab kutsetunnistuse kehtetuks tunnistamise</w:t>
      </w:r>
    </w:p>
    <w:p w14:paraId="1DF9B07C" w14:textId="77777777" w:rsidR="00837D09" w:rsidRPr="00961434" w:rsidRDefault="00837D09" w:rsidP="00725CDF">
      <w:pPr>
        <w:pStyle w:val="Loendilik"/>
        <w:numPr>
          <w:ilvl w:val="0"/>
          <w:numId w:val="3"/>
        </w:numPr>
        <w:tabs>
          <w:tab w:val="left" w:pos="426"/>
        </w:tabs>
        <w:ind w:left="0" w:firstLine="0"/>
        <w:contextualSpacing w:val="0"/>
        <w:jc w:val="both"/>
        <w:rPr>
          <w:color w:val="000000"/>
        </w:rPr>
      </w:pPr>
      <w:r w:rsidRPr="00961434">
        <w:rPr>
          <w:color w:val="000000"/>
        </w:rPr>
        <w:lastRenderedPageBreak/>
        <w:t>lahendab hindamiskomisjoni tegevuse kohta esitatud kaebusi,</w:t>
      </w:r>
    </w:p>
    <w:p w14:paraId="0EF43E5F" w14:textId="77777777" w:rsidR="000E31F1" w:rsidRPr="00961434" w:rsidRDefault="00837D09" w:rsidP="000E31F1">
      <w:pPr>
        <w:pStyle w:val="Loendilik"/>
        <w:numPr>
          <w:ilvl w:val="0"/>
          <w:numId w:val="3"/>
        </w:numPr>
        <w:tabs>
          <w:tab w:val="left" w:pos="426"/>
        </w:tabs>
        <w:ind w:left="0" w:firstLine="0"/>
        <w:contextualSpacing w:val="0"/>
        <w:jc w:val="both"/>
        <w:rPr>
          <w:color w:val="000000"/>
        </w:rPr>
      </w:pPr>
      <w:r w:rsidRPr="00961434">
        <w:rPr>
          <w:color w:val="000000"/>
        </w:rPr>
        <w:t>kinnitab vajadusel komp</w:t>
      </w:r>
      <w:r w:rsidR="000E31F1" w:rsidRPr="00961434">
        <w:rPr>
          <w:color w:val="000000"/>
        </w:rPr>
        <w:t>etentsuse hindamise koha nõuded.</w:t>
      </w:r>
    </w:p>
    <w:p w14:paraId="4B097444" w14:textId="77777777" w:rsidR="000E31F1" w:rsidRPr="00961434" w:rsidRDefault="000E31F1" w:rsidP="000E31F1">
      <w:pPr>
        <w:pStyle w:val="Loendilik"/>
        <w:numPr>
          <w:ilvl w:val="1"/>
          <w:numId w:val="2"/>
        </w:numPr>
        <w:tabs>
          <w:tab w:val="left" w:pos="426"/>
        </w:tabs>
        <w:spacing w:before="120"/>
        <w:ind w:left="0" w:firstLine="0"/>
        <w:contextualSpacing w:val="0"/>
        <w:jc w:val="both"/>
        <w:rPr>
          <w:color w:val="000000"/>
        </w:rPr>
      </w:pPr>
      <w:r w:rsidRPr="00961434">
        <w:rPr>
          <w:color w:val="000000"/>
        </w:rPr>
        <w:t xml:space="preserve">Kutsekomisjoni koosolekud protokollitakse. Koosoleku protokoll peab sisaldama vähemalt järgmisi andmeid: koosoleku toimumise aeg ja koht, koosolekul osalenud kutsekomisjoni liikmete loetelu, koosoleku päevakord, koosoleku käik ja otsused, koosoleku juhataja ja protokollija nimed ja allkirjad. Kutset taotlenud isikutele kutse andmise või andmata jätmise </w:t>
      </w:r>
      <w:r w:rsidR="002B622E" w:rsidRPr="00961434">
        <w:rPr>
          <w:color w:val="000000"/>
        </w:rPr>
        <w:t>protokollis peab olema viide kutsekomisjoni otsuse vaidlustamise võimaluste, koha, tähtaja ja korra kohta (haldusmenetluse seadus § 57 lg 1).</w:t>
      </w:r>
    </w:p>
    <w:p w14:paraId="44BE1F8E" w14:textId="77777777" w:rsidR="00B31233" w:rsidRPr="009077FF" w:rsidRDefault="00B31233" w:rsidP="00C30582">
      <w:pPr>
        <w:pStyle w:val="Loendilik"/>
        <w:numPr>
          <w:ilvl w:val="1"/>
          <w:numId w:val="2"/>
        </w:numPr>
        <w:tabs>
          <w:tab w:val="left" w:pos="426"/>
        </w:tabs>
        <w:spacing w:before="120"/>
        <w:ind w:left="0" w:firstLine="0"/>
        <w:contextualSpacing w:val="0"/>
        <w:jc w:val="both"/>
        <w:rPr>
          <w:color w:val="000000" w:themeColor="text1"/>
        </w:rPr>
      </w:pPr>
      <w:r w:rsidRPr="009077FF">
        <w:rPr>
          <w:color w:val="000000" w:themeColor="text1"/>
        </w:rPr>
        <w:t>Kutsekomisjoni liige ei tohi osaleda taotle</w:t>
      </w:r>
      <w:r w:rsidR="000249D2" w:rsidRPr="009077FF">
        <w:rPr>
          <w:color w:val="000000" w:themeColor="text1"/>
        </w:rPr>
        <w:t>j</w:t>
      </w:r>
      <w:r w:rsidRPr="009077FF">
        <w:rPr>
          <w:color w:val="000000" w:themeColor="text1"/>
        </w:rPr>
        <w:t>ale kutse andmise otsustamisel, kui ta on:</w:t>
      </w:r>
    </w:p>
    <w:p w14:paraId="0135FCE2" w14:textId="77777777" w:rsidR="004C25DF" w:rsidRPr="00961434" w:rsidRDefault="004C25DF" w:rsidP="00C30582">
      <w:pPr>
        <w:pStyle w:val="Loendilik"/>
        <w:numPr>
          <w:ilvl w:val="0"/>
          <w:numId w:val="4"/>
        </w:numPr>
        <w:tabs>
          <w:tab w:val="left" w:pos="284"/>
        </w:tabs>
        <w:ind w:left="0" w:firstLine="0"/>
        <w:contextualSpacing w:val="0"/>
        <w:jc w:val="both"/>
        <w:rPr>
          <w:color w:val="000000"/>
        </w:rPr>
      </w:pPr>
      <w:r w:rsidRPr="00961434">
        <w:rPr>
          <w:color w:val="000000"/>
        </w:rPr>
        <w:t>vahetult seotud taotlejale kutse andmiseks ettevalmistava koolituse või väljaõppe korraldamisega või</w:t>
      </w:r>
    </w:p>
    <w:p w14:paraId="0F3313C4" w14:textId="77777777" w:rsidR="001373E3" w:rsidRPr="00961434" w:rsidRDefault="004C25DF" w:rsidP="001373E3">
      <w:pPr>
        <w:pStyle w:val="Loendilik"/>
        <w:numPr>
          <w:ilvl w:val="0"/>
          <w:numId w:val="4"/>
        </w:numPr>
        <w:tabs>
          <w:tab w:val="left" w:pos="284"/>
        </w:tabs>
        <w:ind w:left="0" w:firstLine="0"/>
        <w:contextualSpacing w:val="0"/>
        <w:jc w:val="both"/>
      </w:pPr>
      <w:r w:rsidRPr="00961434">
        <w:rPr>
          <w:color w:val="000000"/>
        </w:rPr>
        <w:t>taotleja</w:t>
      </w:r>
      <w:r w:rsidRPr="00961434">
        <w:t xml:space="preserve"> tööandja</w:t>
      </w:r>
      <w:r w:rsidR="007252F7" w:rsidRPr="00961434">
        <w:t xml:space="preserve"> </w:t>
      </w:r>
      <w:r w:rsidRPr="00961434">
        <w:rPr>
          <w:color w:val="000000"/>
        </w:rPr>
        <w:t>või muul viisil isiklikult huvitatud kutse andmisest või kui muud asjaolud tekitavad kahtlust tema erapooletuses.</w:t>
      </w:r>
    </w:p>
    <w:p w14:paraId="3589F962" w14:textId="77777777" w:rsidR="002B346F" w:rsidRPr="00961434" w:rsidRDefault="00B31233" w:rsidP="00443DA3">
      <w:pPr>
        <w:pStyle w:val="Loendilik"/>
        <w:numPr>
          <w:ilvl w:val="0"/>
          <w:numId w:val="2"/>
        </w:numPr>
        <w:tabs>
          <w:tab w:val="left" w:pos="426"/>
        </w:tabs>
        <w:spacing w:before="360"/>
        <w:ind w:left="0" w:firstLine="0"/>
        <w:contextualSpacing w:val="0"/>
        <w:jc w:val="both"/>
        <w:rPr>
          <w:b/>
        </w:rPr>
      </w:pPr>
      <w:r w:rsidRPr="00961434">
        <w:rPr>
          <w:b/>
        </w:rPr>
        <w:t xml:space="preserve">HINDAMISKOMISJONI </w:t>
      </w:r>
      <w:r w:rsidR="00880D8D" w:rsidRPr="00961434">
        <w:rPr>
          <w:b/>
        </w:rPr>
        <w:t>MOODUSTAMINE</w:t>
      </w:r>
      <w:r w:rsidR="009F704C" w:rsidRPr="00961434">
        <w:rPr>
          <w:b/>
        </w:rPr>
        <w:t xml:space="preserve"> JA </w:t>
      </w:r>
      <w:r w:rsidR="002B346F" w:rsidRPr="00961434">
        <w:rPr>
          <w:b/>
        </w:rPr>
        <w:t>ÜLESANDED</w:t>
      </w:r>
    </w:p>
    <w:p w14:paraId="0930E5E8" w14:textId="77777777" w:rsidR="00144CC5" w:rsidRPr="00961434" w:rsidRDefault="00144CC5" w:rsidP="00C30582">
      <w:pPr>
        <w:pStyle w:val="Loendilik"/>
        <w:ind w:left="0"/>
        <w:contextualSpacing w:val="0"/>
        <w:jc w:val="both"/>
      </w:pPr>
    </w:p>
    <w:p w14:paraId="33F0A10A" w14:textId="77777777" w:rsidR="00880D8D" w:rsidRPr="00961434" w:rsidRDefault="00880D8D" w:rsidP="00C30582">
      <w:pPr>
        <w:pStyle w:val="Loendilik"/>
        <w:numPr>
          <w:ilvl w:val="1"/>
          <w:numId w:val="2"/>
        </w:numPr>
        <w:tabs>
          <w:tab w:val="left" w:pos="426"/>
        </w:tabs>
        <w:ind w:left="0" w:firstLine="0"/>
        <w:contextualSpacing w:val="0"/>
        <w:jc w:val="both"/>
      </w:pPr>
      <w:r w:rsidRPr="00961434">
        <w:t>Hindamiskomisjon(id) moodustatakse kutsekomisjoni otsusega taotleja kompetentsuse hindamiseks.</w:t>
      </w:r>
    </w:p>
    <w:p w14:paraId="315ED978" w14:textId="77777777" w:rsidR="001058B0" w:rsidRPr="00961434" w:rsidRDefault="001058B0" w:rsidP="00C30582">
      <w:pPr>
        <w:pStyle w:val="Loendilik"/>
        <w:numPr>
          <w:ilvl w:val="1"/>
          <w:numId w:val="2"/>
        </w:numPr>
        <w:tabs>
          <w:tab w:val="left" w:pos="426"/>
        </w:tabs>
        <w:spacing w:before="120"/>
        <w:ind w:left="0" w:firstLine="0"/>
        <w:contextualSpacing w:val="0"/>
        <w:jc w:val="both"/>
      </w:pPr>
      <w:r w:rsidRPr="00961434">
        <w:t>Hindamiskomisjon:</w:t>
      </w:r>
    </w:p>
    <w:p w14:paraId="1EC9AC75" w14:textId="77777777" w:rsidR="001058B0" w:rsidRPr="00961434" w:rsidRDefault="001058B0" w:rsidP="00C30582">
      <w:pPr>
        <w:pStyle w:val="Loendilik"/>
        <w:numPr>
          <w:ilvl w:val="0"/>
          <w:numId w:val="5"/>
        </w:numPr>
        <w:tabs>
          <w:tab w:val="left" w:pos="284"/>
        </w:tabs>
        <w:ind w:left="0" w:firstLine="0"/>
        <w:contextualSpacing w:val="0"/>
        <w:jc w:val="both"/>
      </w:pPr>
      <w:r w:rsidRPr="00961434">
        <w:t>hindab taotleja kompetentsust,</w:t>
      </w:r>
    </w:p>
    <w:p w14:paraId="39E9D281" w14:textId="0199F2A5" w:rsidR="001058B0" w:rsidRPr="00961434" w:rsidRDefault="001058B0" w:rsidP="00D92D91">
      <w:pPr>
        <w:pStyle w:val="Loendilik"/>
        <w:numPr>
          <w:ilvl w:val="0"/>
          <w:numId w:val="5"/>
        </w:numPr>
        <w:tabs>
          <w:tab w:val="left" w:pos="284"/>
        </w:tabs>
        <w:ind w:left="0" w:firstLine="0"/>
        <w:contextualSpacing w:val="0"/>
        <w:jc w:val="both"/>
      </w:pPr>
      <w:r w:rsidRPr="00961434">
        <w:t>koostab</w:t>
      </w:r>
      <w:r w:rsidR="00F0414A" w:rsidRPr="00961434">
        <w:t xml:space="preserve"> hindamise </w:t>
      </w:r>
      <w:r w:rsidR="00167C24" w:rsidRPr="00961434">
        <w:t xml:space="preserve">korraldamise ja </w:t>
      </w:r>
      <w:r w:rsidR="00F0414A" w:rsidRPr="00961434">
        <w:t>tulemuste protokolli</w:t>
      </w:r>
      <w:r w:rsidR="00B317FC" w:rsidRPr="00961434">
        <w:t>,</w:t>
      </w:r>
      <w:r w:rsidR="00D92D91" w:rsidRPr="00961434">
        <w:t xml:space="preserve"> mis sisaldab vähemalt järgmisi andmeid:</w:t>
      </w:r>
      <w:r w:rsidR="007252F7" w:rsidRPr="00961434">
        <w:t xml:space="preserve"> </w:t>
      </w:r>
      <w:r w:rsidR="00D92D91" w:rsidRPr="00961434">
        <w:t>hindamise toimumise aeg ja koht, hinnatava nimi</w:t>
      </w:r>
      <w:r w:rsidR="00961434" w:rsidRPr="00961434">
        <w:t xml:space="preserve"> või tunnusnumber</w:t>
      </w:r>
      <w:r w:rsidR="00D92D91" w:rsidRPr="00961434">
        <w:t>, taotletav kutse, hindamisobjekti/ hinnatav(ate) kompetentsi(de) nimetus, hindamisviis(id)</w:t>
      </w:r>
      <w:r w:rsidR="00F0414A" w:rsidRPr="00961434">
        <w:t>,</w:t>
      </w:r>
      <w:r w:rsidR="00D92D91" w:rsidRPr="00961434">
        <w:t xml:space="preserve"> hindamistulemus</w:t>
      </w:r>
      <w:r w:rsidR="00E82156" w:rsidRPr="00961434">
        <w:t xml:space="preserve">, </w:t>
      </w:r>
      <w:r w:rsidR="00961434" w:rsidRPr="00961434">
        <w:t>mis keeles hindamine toimus,</w:t>
      </w:r>
      <w:r w:rsidR="008141F3" w:rsidRPr="00961434">
        <w:t xml:space="preserve"> </w:t>
      </w:r>
      <w:r w:rsidR="00961434" w:rsidRPr="00961434">
        <w:t xml:space="preserve">vajadusel </w:t>
      </w:r>
      <w:r w:rsidR="008141F3" w:rsidRPr="00961434">
        <w:t>märge hindamisprotsessist ajutiselt taandatud komisjoniliikmete kohta</w:t>
      </w:r>
      <w:r w:rsidR="00D92D91" w:rsidRPr="00961434">
        <w:t xml:space="preserve">. Hindamise tulemuste protokolli </w:t>
      </w:r>
      <w:r w:rsidR="00F0414A" w:rsidRPr="00961434">
        <w:t>allkirjastavad hindamisel osalenud hindamiskomisjoni liikmed</w:t>
      </w:r>
      <w:r w:rsidR="008F62D0" w:rsidRPr="00961434">
        <w:t xml:space="preserve">. </w:t>
      </w:r>
      <w:r w:rsidR="00961434" w:rsidRPr="00961434">
        <w:t xml:space="preserve"> Erisuunaliste hindamistulemuste korral kaasatakse hindamisse täiendav hindaja. </w:t>
      </w:r>
      <w:r w:rsidR="008F62D0" w:rsidRPr="00961434">
        <w:t xml:space="preserve">Hindamiskomisjon </w:t>
      </w:r>
      <w:r w:rsidRPr="00961434">
        <w:t xml:space="preserve">esitab </w:t>
      </w:r>
      <w:r w:rsidR="008F62D0" w:rsidRPr="00961434">
        <w:t xml:space="preserve">hindamise tulemuste protokolli </w:t>
      </w:r>
      <w:r w:rsidRPr="00961434">
        <w:t>kutsekomisjonile.</w:t>
      </w:r>
    </w:p>
    <w:p w14:paraId="5A3D7C13" w14:textId="77777777" w:rsidR="002A608B" w:rsidRPr="00961434" w:rsidRDefault="002A608B" w:rsidP="002A608B">
      <w:pPr>
        <w:pStyle w:val="Loendilik"/>
        <w:numPr>
          <w:ilvl w:val="1"/>
          <w:numId w:val="2"/>
        </w:numPr>
        <w:tabs>
          <w:tab w:val="left" w:pos="426"/>
        </w:tabs>
        <w:spacing w:before="120"/>
        <w:ind w:left="0" w:firstLine="0"/>
        <w:contextualSpacing w:val="0"/>
        <w:jc w:val="both"/>
      </w:pPr>
      <w:r w:rsidRPr="00961434">
        <w:t>Hindamise tulemust on võimalik vaidlustada ainult juhul, kui punktis 4.6 esitatud nõuete täitmata jätmine on oluliselt mõjutanud hindamise tulemust.</w:t>
      </w:r>
    </w:p>
    <w:p w14:paraId="03CDBD3F" w14:textId="77777777" w:rsidR="001058B0" w:rsidRPr="00961434" w:rsidRDefault="001058B0" w:rsidP="00C30582">
      <w:pPr>
        <w:pStyle w:val="Loendilik"/>
        <w:numPr>
          <w:ilvl w:val="1"/>
          <w:numId w:val="2"/>
        </w:numPr>
        <w:tabs>
          <w:tab w:val="left" w:pos="426"/>
        </w:tabs>
        <w:spacing w:before="120"/>
        <w:ind w:left="0" w:firstLine="0"/>
        <w:contextualSpacing w:val="0"/>
        <w:jc w:val="both"/>
      </w:pPr>
      <w:r w:rsidRPr="00961434">
        <w:t>Hindamiskomisjoni esimehe määrab kutsekomisjon.</w:t>
      </w:r>
    </w:p>
    <w:p w14:paraId="06E1D349" w14:textId="77777777" w:rsidR="00B31233" w:rsidRPr="00961434" w:rsidRDefault="00B31233" w:rsidP="00C30582">
      <w:pPr>
        <w:pStyle w:val="Loendilik"/>
        <w:numPr>
          <w:ilvl w:val="1"/>
          <w:numId w:val="2"/>
        </w:numPr>
        <w:tabs>
          <w:tab w:val="left" w:pos="426"/>
        </w:tabs>
        <w:spacing w:before="120"/>
        <w:ind w:left="0" w:firstLine="0"/>
        <w:contextualSpacing w:val="0"/>
        <w:jc w:val="both"/>
      </w:pPr>
      <w:r w:rsidRPr="00961434">
        <w:t>H</w:t>
      </w:r>
      <w:r w:rsidR="0072228E" w:rsidRPr="00961434">
        <w:t>indamiskomisjon koosneb</w:t>
      </w:r>
      <w:r w:rsidR="001373E3" w:rsidRPr="00961434">
        <w:t xml:space="preserve"> kolmest liikmest. H</w:t>
      </w:r>
      <w:r w:rsidRPr="00961434">
        <w:t xml:space="preserve">indamine toimub </w:t>
      </w:r>
      <w:r w:rsidR="001373E3" w:rsidRPr="00961434">
        <w:t>eelnevalt tehtud töö analüüsi alusel, mis sisaldab esmaselt nõustatava kliendi kirjeldust ja töö jälgimist (helisalvestuse alusel) ning töö tulemusel dokumenteeritud kliendikäsitluse hindamist. Esmase kliendi käsitlust hindavad kaks hindamiskomisjoni liiget ning eriarvamuse korral annab</w:t>
      </w:r>
      <w:r w:rsidR="007252F7" w:rsidRPr="00961434">
        <w:t xml:space="preserve"> </w:t>
      </w:r>
      <w:r w:rsidR="001373E3" w:rsidRPr="00961434">
        <w:t xml:space="preserve">hinnangu ka kolmas hindamiskomisjoni liige. Täiendavalt teeb kutse taotlejale </w:t>
      </w:r>
      <w:r w:rsidRPr="00961434">
        <w:t xml:space="preserve">eksami </w:t>
      </w:r>
      <w:r w:rsidR="001373E3" w:rsidRPr="00961434">
        <w:t>(</w:t>
      </w:r>
      <w:r w:rsidRPr="00961434">
        <w:t>testi</w:t>
      </w:r>
      <w:r w:rsidR="001373E3" w:rsidRPr="00961434">
        <w:t>de ja vabade vastustega), mida hindavad esmaselt samuti kaks hindamiskomisjoni liiget</w:t>
      </w:r>
      <w:r w:rsidRPr="00961434">
        <w:t>.</w:t>
      </w:r>
    </w:p>
    <w:p w14:paraId="2073503E" w14:textId="77777777" w:rsidR="00B31233" w:rsidRPr="00961434" w:rsidRDefault="00C46E7B" w:rsidP="00C30582">
      <w:pPr>
        <w:pStyle w:val="Loendilik"/>
        <w:numPr>
          <w:ilvl w:val="1"/>
          <w:numId w:val="2"/>
        </w:numPr>
        <w:tabs>
          <w:tab w:val="left" w:pos="426"/>
        </w:tabs>
        <w:spacing w:before="120"/>
        <w:ind w:left="0" w:firstLine="0"/>
        <w:contextualSpacing w:val="0"/>
        <w:jc w:val="both"/>
      </w:pPr>
      <w:r w:rsidRPr="00961434">
        <w:t>Hindamiskomisjoni(de) liikmete kompetentsus peab kogumis vastama järgmistele n</w:t>
      </w:r>
      <w:r w:rsidR="0054053F" w:rsidRPr="00961434">
        <w:t>õuete</w:t>
      </w:r>
      <w:r w:rsidRPr="00961434">
        <w:t>le</w:t>
      </w:r>
      <w:r w:rsidR="0054053F" w:rsidRPr="00961434">
        <w:t>:</w:t>
      </w:r>
    </w:p>
    <w:p w14:paraId="02DA2143" w14:textId="49FDDB69" w:rsidR="00262DC7" w:rsidRPr="00961434" w:rsidRDefault="00277803" w:rsidP="00C30582">
      <w:pPr>
        <w:pStyle w:val="Loendilik"/>
        <w:numPr>
          <w:ilvl w:val="0"/>
          <w:numId w:val="26"/>
        </w:numPr>
        <w:ind w:left="284" w:hanging="284"/>
        <w:contextualSpacing w:val="0"/>
        <w:jc w:val="both"/>
      </w:pPr>
      <w:r w:rsidRPr="00961434">
        <w:t>kutsealane kompetentsus</w:t>
      </w:r>
      <w:r w:rsidR="0072228E" w:rsidRPr="00961434">
        <w:t xml:space="preserve"> (tõenduspõhise toitumise aluste tundmine, </w:t>
      </w:r>
      <w:r w:rsidR="00193FDA" w:rsidRPr="00961434">
        <w:t xml:space="preserve">toidu, toitumise, rahvatervise ja  tervishoiukorraldusega seotud õigusaktide tundmine, </w:t>
      </w:r>
      <w:r w:rsidR="0072228E" w:rsidRPr="00961434">
        <w:t xml:space="preserve">nõustamispõhimõtete ja meetodite tundmine, soovitavalt </w:t>
      </w:r>
      <w:r w:rsidR="00193FDA" w:rsidRPr="00961434">
        <w:t>meditsiiniline haridus</w:t>
      </w:r>
      <w:r w:rsidR="00C04701">
        <w:t xml:space="preserve"> </w:t>
      </w:r>
      <w:r w:rsidR="00193FDA" w:rsidRPr="00961434">
        <w:t xml:space="preserve">või </w:t>
      </w:r>
      <w:r w:rsidR="0072228E" w:rsidRPr="00961434">
        <w:t>nõustamispsühholoogia alane lisakompetent</w:t>
      </w:r>
      <w:r w:rsidR="00C0097F" w:rsidRPr="00961434">
        <w:t>s</w:t>
      </w:r>
      <w:r w:rsidR="0072228E" w:rsidRPr="00961434">
        <w:t>us)</w:t>
      </w:r>
      <w:r w:rsidRPr="00961434">
        <w:t>,</w:t>
      </w:r>
    </w:p>
    <w:p w14:paraId="053AA670" w14:textId="77777777" w:rsidR="0054053F" w:rsidRPr="00961434" w:rsidRDefault="00277803" w:rsidP="00C30582">
      <w:pPr>
        <w:pStyle w:val="Loendilik"/>
        <w:numPr>
          <w:ilvl w:val="0"/>
          <w:numId w:val="26"/>
        </w:numPr>
        <w:ind w:left="284" w:hanging="284"/>
        <w:contextualSpacing w:val="0"/>
        <w:jc w:val="both"/>
      </w:pPr>
      <w:r w:rsidRPr="00961434">
        <w:t>kutsesüsteemialane kompetentsus</w:t>
      </w:r>
      <w:r w:rsidR="0072228E" w:rsidRPr="00961434">
        <w:t xml:space="preserve"> (üldteadmised kutse väljaandmise süsteemist</w:t>
      </w:r>
      <w:r w:rsidR="00193FDA" w:rsidRPr="00961434">
        <w:t>, tegevusvaldkonna õiguslikust raamistikust</w:t>
      </w:r>
      <w:r w:rsidR="0072228E" w:rsidRPr="00961434">
        <w:t>)</w:t>
      </w:r>
      <w:r w:rsidRPr="00961434">
        <w:t>,</w:t>
      </w:r>
    </w:p>
    <w:p w14:paraId="360FD8C7" w14:textId="77777777" w:rsidR="00277803" w:rsidRPr="00961434" w:rsidRDefault="00277803" w:rsidP="00C30582">
      <w:pPr>
        <w:pStyle w:val="Loendilik"/>
        <w:numPr>
          <w:ilvl w:val="0"/>
          <w:numId w:val="26"/>
        </w:numPr>
        <w:ind w:left="284" w:hanging="284"/>
        <w:contextualSpacing w:val="0"/>
        <w:jc w:val="both"/>
      </w:pPr>
      <w:r w:rsidRPr="00961434">
        <w:t>hindamisalane kompetentsus</w:t>
      </w:r>
      <w:r w:rsidR="0072228E" w:rsidRPr="00961434">
        <w:t xml:space="preserve"> (komisjoni liikmel on soovitatavalt varasem kogemus hindamistöös- </w:t>
      </w:r>
      <w:r w:rsidR="00193FDA" w:rsidRPr="00961434">
        <w:t>õppetöö hindamine, kolleegi hindamin</w:t>
      </w:r>
      <w:r w:rsidR="0072228E" w:rsidRPr="00961434">
        <w:t>e</w:t>
      </w:r>
      <w:r w:rsidR="00193FDA" w:rsidRPr="00961434">
        <w:t xml:space="preserve"> e peer-review</w:t>
      </w:r>
      <w:r w:rsidR="0072228E" w:rsidRPr="00961434">
        <w:t>, tegevus</w:t>
      </w:r>
      <w:r w:rsidR="00193FDA" w:rsidRPr="00961434">
        <w:t>auditi</w:t>
      </w:r>
      <w:r w:rsidR="0072228E" w:rsidRPr="00961434">
        <w:t xml:space="preserve"> või kliinilise auditi läbiviimisel)</w:t>
      </w:r>
      <w:r w:rsidR="00193FDA" w:rsidRPr="00961434">
        <w:t>,</w:t>
      </w:r>
    </w:p>
    <w:p w14:paraId="18FC1CB5" w14:textId="77777777" w:rsidR="00CC32CE" w:rsidRPr="00961434" w:rsidRDefault="0072228E" w:rsidP="00C30582">
      <w:pPr>
        <w:pStyle w:val="Loendilik"/>
        <w:numPr>
          <w:ilvl w:val="0"/>
          <w:numId w:val="26"/>
        </w:numPr>
        <w:ind w:left="284" w:hanging="284"/>
        <w:contextualSpacing w:val="0"/>
        <w:jc w:val="both"/>
      </w:pPr>
      <w:r w:rsidRPr="00961434">
        <w:t xml:space="preserve">toitumisterapeudi hindamiskomisjoni liikmetel peab olema </w:t>
      </w:r>
      <w:r w:rsidR="00193FDA" w:rsidRPr="00961434">
        <w:t xml:space="preserve">eeltoodule lisaks </w:t>
      </w:r>
      <w:r w:rsidRPr="00961434">
        <w:t>meditsiiniline haridus</w:t>
      </w:r>
      <w:r w:rsidR="00F57CEC" w:rsidRPr="00961434">
        <w:t xml:space="preserve"> ja soovitatavalt töökogemus statsionaarses tervishoiuasutuses</w:t>
      </w:r>
      <w:r w:rsidRPr="00961434">
        <w:t>.</w:t>
      </w:r>
    </w:p>
    <w:p w14:paraId="1AE60ED1" w14:textId="77777777" w:rsidR="00CC32CE" w:rsidRPr="00961434" w:rsidRDefault="00CC32CE" w:rsidP="00C30582">
      <w:pPr>
        <w:pStyle w:val="Loendilik"/>
        <w:numPr>
          <w:ilvl w:val="1"/>
          <w:numId w:val="2"/>
        </w:numPr>
        <w:tabs>
          <w:tab w:val="left" w:pos="426"/>
        </w:tabs>
        <w:spacing w:before="120"/>
        <w:ind w:left="0" w:firstLine="0"/>
        <w:contextualSpacing w:val="0"/>
        <w:jc w:val="both"/>
      </w:pPr>
      <w:r w:rsidRPr="00961434">
        <w:t>Hindamiskomisjoni liikmed peavad olema sobivate isikuomaduste ja hoiakutega ning tegutsema erapooletult.</w:t>
      </w:r>
    </w:p>
    <w:p w14:paraId="06D33136" w14:textId="7F6C1E85" w:rsidR="002A608B" w:rsidRPr="00961434" w:rsidRDefault="002A608B" w:rsidP="00C30582">
      <w:pPr>
        <w:pStyle w:val="Loendilik"/>
        <w:numPr>
          <w:ilvl w:val="1"/>
          <w:numId w:val="2"/>
        </w:numPr>
        <w:tabs>
          <w:tab w:val="left" w:pos="426"/>
        </w:tabs>
        <w:spacing w:before="120"/>
        <w:ind w:left="0" w:firstLine="0"/>
        <w:contextualSpacing w:val="0"/>
        <w:jc w:val="both"/>
        <w:rPr>
          <w:color w:val="000000"/>
        </w:rPr>
      </w:pPr>
      <w:r w:rsidRPr="00961434">
        <w:t xml:space="preserve">Hindamiskomisjoni </w:t>
      </w:r>
      <w:r w:rsidR="001373E3" w:rsidRPr="00961434">
        <w:t>liikme</w:t>
      </w:r>
      <w:r w:rsidR="007252F7" w:rsidRPr="00961434">
        <w:t>test</w:t>
      </w:r>
      <w:r w:rsidRPr="00961434">
        <w:t xml:space="preserve"> ei tohi üle ühe kolmandiku olla vahetult seotud antud hindamiseks ettevalmistava koolituse või väljaõppe korraldamisega ja üle ühe kolmandiku olla taotl</w:t>
      </w:r>
      <w:r w:rsidR="001373E3" w:rsidRPr="00961434">
        <w:t>eja tööandjaga samast asutusest</w:t>
      </w:r>
      <w:r w:rsidRPr="00961434">
        <w:t>.</w:t>
      </w:r>
    </w:p>
    <w:p w14:paraId="6F138A74" w14:textId="77777777" w:rsidR="00CC32CE" w:rsidRPr="00961434" w:rsidRDefault="005C3216" w:rsidP="00C30582">
      <w:pPr>
        <w:pStyle w:val="Loendilik"/>
        <w:numPr>
          <w:ilvl w:val="1"/>
          <w:numId w:val="2"/>
        </w:numPr>
        <w:tabs>
          <w:tab w:val="left" w:pos="426"/>
        </w:tabs>
        <w:spacing w:before="120"/>
        <w:ind w:left="0" w:firstLine="0"/>
        <w:contextualSpacing w:val="0"/>
        <w:jc w:val="both"/>
      </w:pPr>
      <w:r w:rsidRPr="00961434">
        <w:t>Juhul, kui punktis 4.8 nimetatud tingimused ei ole täidetud, peab tingimustele mittevastav komisjoni liige</w:t>
      </w:r>
      <w:r w:rsidR="00967AF4" w:rsidRPr="00961434">
        <w:t xml:space="preserve"> end </w:t>
      </w:r>
      <w:r w:rsidRPr="00961434">
        <w:t>hindamisprotsessist ajutiselt taandama</w:t>
      </w:r>
      <w:r w:rsidR="008141F3" w:rsidRPr="00961434">
        <w:t>.</w:t>
      </w:r>
    </w:p>
    <w:p w14:paraId="5BB379ED" w14:textId="77777777" w:rsidR="00F2372E" w:rsidRPr="00961434" w:rsidRDefault="00F2372E" w:rsidP="00F2372E">
      <w:pPr>
        <w:pStyle w:val="Loendilik"/>
        <w:tabs>
          <w:tab w:val="left" w:pos="426"/>
        </w:tabs>
        <w:spacing w:before="120"/>
        <w:ind w:left="0"/>
        <w:contextualSpacing w:val="0"/>
        <w:jc w:val="both"/>
      </w:pPr>
    </w:p>
    <w:p w14:paraId="0F59679F" w14:textId="77777777" w:rsidR="002B346F" w:rsidRPr="00961434" w:rsidRDefault="00D84855" w:rsidP="00443DA3">
      <w:pPr>
        <w:pStyle w:val="Loendilik"/>
        <w:numPr>
          <w:ilvl w:val="0"/>
          <w:numId w:val="2"/>
        </w:numPr>
        <w:tabs>
          <w:tab w:val="left" w:pos="426"/>
        </w:tabs>
        <w:spacing w:before="360"/>
        <w:ind w:left="0" w:firstLine="0"/>
        <w:contextualSpacing w:val="0"/>
        <w:jc w:val="both"/>
        <w:rPr>
          <w:b/>
          <w:color w:val="000000"/>
        </w:rPr>
      </w:pPr>
      <w:r w:rsidRPr="00961434">
        <w:rPr>
          <w:b/>
          <w:color w:val="000000"/>
        </w:rPr>
        <w:t xml:space="preserve">KUTSE </w:t>
      </w:r>
      <w:r w:rsidR="002B346F" w:rsidRPr="00961434">
        <w:rPr>
          <w:b/>
          <w:color w:val="000000"/>
        </w:rPr>
        <w:t>T</w:t>
      </w:r>
      <w:r w:rsidR="003E2ECE" w:rsidRPr="00961434">
        <w:rPr>
          <w:b/>
          <w:color w:val="000000"/>
        </w:rPr>
        <w:t xml:space="preserve">AOTLEMISEEELTINGIMUSED </w:t>
      </w:r>
      <w:r w:rsidR="002B346F" w:rsidRPr="00961434">
        <w:rPr>
          <w:b/>
          <w:color w:val="000000"/>
        </w:rPr>
        <w:t>JA</w:t>
      </w:r>
      <w:r w:rsidR="00B31233" w:rsidRPr="00961434">
        <w:rPr>
          <w:b/>
          <w:color w:val="000000"/>
        </w:rPr>
        <w:t xml:space="preserve"> ESITATAVAD DOKUMENDID</w:t>
      </w:r>
    </w:p>
    <w:p w14:paraId="73E8EF2A" w14:textId="77777777" w:rsidR="00F20DD1" w:rsidRPr="00961434" w:rsidRDefault="00F20DD1" w:rsidP="00C30582">
      <w:pPr>
        <w:pStyle w:val="Loendilik"/>
        <w:tabs>
          <w:tab w:val="left" w:pos="426"/>
        </w:tabs>
        <w:ind w:left="0"/>
        <w:contextualSpacing w:val="0"/>
        <w:jc w:val="both"/>
        <w:rPr>
          <w:color w:val="000000"/>
        </w:rPr>
      </w:pPr>
    </w:p>
    <w:p w14:paraId="4A2C0522" w14:textId="77777777" w:rsidR="00B31233" w:rsidRPr="00961434" w:rsidRDefault="00D84855" w:rsidP="00C30582">
      <w:pPr>
        <w:pStyle w:val="Loendilik"/>
        <w:numPr>
          <w:ilvl w:val="1"/>
          <w:numId w:val="2"/>
        </w:numPr>
        <w:tabs>
          <w:tab w:val="left" w:pos="426"/>
        </w:tabs>
        <w:ind w:left="0" w:firstLine="0"/>
        <w:contextualSpacing w:val="0"/>
        <w:jc w:val="both"/>
        <w:rPr>
          <w:color w:val="000000"/>
        </w:rPr>
      </w:pPr>
      <w:r w:rsidRPr="00961434">
        <w:rPr>
          <w:color w:val="000000"/>
        </w:rPr>
        <w:t>E</w:t>
      </w:r>
      <w:r w:rsidR="00B31233" w:rsidRPr="00961434">
        <w:rPr>
          <w:color w:val="000000"/>
        </w:rPr>
        <w:t>eltingimus</w:t>
      </w:r>
      <w:r w:rsidR="00CA238B" w:rsidRPr="00961434">
        <w:rPr>
          <w:color w:val="000000"/>
        </w:rPr>
        <w:t xml:space="preserve">ed ja neile </w:t>
      </w:r>
      <w:r w:rsidR="00B31233" w:rsidRPr="00961434">
        <w:rPr>
          <w:color w:val="000000"/>
        </w:rPr>
        <w:t>vastavust tõendavad dokumendid</w:t>
      </w:r>
      <w:r w:rsidR="001373E3" w:rsidRPr="00961434">
        <w:rPr>
          <w:color w:val="000000"/>
        </w:rPr>
        <w:t>:</w:t>
      </w:r>
    </w:p>
    <w:p w14:paraId="15CDD254" w14:textId="77777777" w:rsidR="002B346F" w:rsidRPr="00961434" w:rsidRDefault="002B346F" w:rsidP="00C30582">
      <w:pPr>
        <w:pStyle w:val="Loendilik"/>
        <w:numPr>
          <w:ilvl w:val="0"/>
          <w:numId w:val="30"/>
        </w:numPr>
        <w:tabs>
          <w:tab w:val="left" w:pos="-1985"/>
          <w:tab w:val="left" w:pos="284"/>
        </w:tabs>
        <w:ind w:left="0" w:firstLine="0"/>
        <w:contextualSpacing w:val="0"/>
        <w:jc w:val="both"/>
        <w:rPr>
          <w:color w:val="000000"/>
        </w:rPr>
      </w:pPr>
      <w:r w:rsidRPr="00961434">
        <w:rPr>
          <w:color w:val="000000"/>
        </w:rPr>
        <w:t>haridustase – haridust tõendava(te) dokumendi(dokumentide) koopia(d),</w:t>
      </w:r>
    </w:p>
    <w:p w14:paraId="140AA65A" w14:textId="77777777" w:rsidR="002B346F" w:rsidRPr="00961434" w:rsidRDefault="002B346F" w:rsidP="00C30582">
      <w:pPr>
        <w:pStyle w:val="Kehatekst3"/>
        <w:numPr>
          <w:ilvl w:val="0"/>
          <w:numId w:val="30"/>
        </w:numPr>
        <w:tabs>
          <w:tab w:val="left" w:pos="-1985"/>
          <w:tab w:val="left" w:pos="284"/>
          <w:tab w:val="left" w:pos="1080"/>
        </w:tabs>
        <w:ind w:left="0" w:firstLine="0"/>
        <w:jc w:val="left"/>
        <w:rPr>
          <w:b w:val="0"/>
          <w:color w:val="000000"/>
        </w:rPr>
      </w:pPr>
      <w:r w:rsidRPr="00961434">
        <w:rPr>
          <w:b w:val="0"/>
          <w:color w:val="000000"/>
        </w:rPr>
        <w:t>täienduskoolitus või varasem kvalifikatsioon – täiendkoolitus(t)e läbimist või varasemat kvalifikatsiooni tõendavate dokumentide koopiad,</w:t>
      </w:r>
    </w:p>
    <w:p w14:paraId="779C8942" w14:textId="71DBDAEC" w:rsidR="002B346F" w:rsidRPr="00961434" w:rsidRDefault="002B346F" w:rsidP="00C30582">
      <w:pPr>
        <w:pStyle w:val="Kehatekst3"/>
        <w:numPr>
          <w:ilvl w:val="0"/>
          <w:numId w:val="30"/>
        </w:numPr>
        <w:tabs>
          <w:tab w:val="left" w:pos="-1985"/>
          <w:tab w:val="left" w:pos="284"/>
          <w:tab w:val="left" w:pos="1080"/>
        </w:tabs>
        <w:ind w:left="0" w:firstLine="0"/>
        <w:jc w:val="left"/>
        <w:rPr>
          <w:b w:val="0"/>
          <w:color w:val="000000"/>
        </w:rPr>
      </w:pPr>
      <w:r w:rsidRPr="00961434">
        <w:rPr>
          <w:b w:val="0"/>
          <w:color w:val="000000"/>
        </w:rPr>
        <w:t>tööalane kompetentsus – CV, tööalase tegevuse kirjeldus</w:t>
      </w:r>
      <w:r w:rsidR="004E7A3C" w:rsidRPr="00961434">
        <w:rPr>
          <w:b w:val="0"/>
          <w:color w:val="000000"/>
        </w:rPr>
        <w:t>,</w:t>
      </w:r>
      <w:r w:rsidR="007252F7" w:rsidRPr="00961434">
        <w:rPr>
          <w:b w:val="0"/>
          <w:color w:val="000000"/>
        </w:rPr>
        <w:t xml:space="preserve"> </w:t>
      </w:r>
      <w:r w:rsidR="004E7A3C" w:rsidRPr="00961434">
        <w:rPr>
          <w:b w:val="0"/>
          <w:color w:val="000000"/>
        </w:rPr>
        <w:t xml:space="preserve">portfoolio (töid tutvustav mapp) </w:t>
      </w:r>
      <w:r w:rsidRPr="00961434">
        <w:rPr>
          <w:b w:val="0"/>
          <w:color w:val="000000"/>
        </w:rPr>
        <w:t>vms,</w:t>
      </w:r>
    </w:p>
    <w:p w14:paraId="4B4A9C84" w14:textId="153E0783" w:rsidR="002B346F" w:rsidRPr="00961434" w:rsidRDefault="001373E3" w:rsidP="00C30582">
      <w:pPr>
        <w:pStyle w:val="Kehatekst3"/>
        <w:numPr>
          <w:ilvl w:val="0"/>
          <w:numId w:val="30"/>
        </w:numPr>
        <w:tabs>
          <w:tab w:val="left" w:pos="-1985"/>
          <w:tab w:val="left" w:pos="284"/>
          <w:tab w:val="left" w:pos="1080"/>
        </w:tabs>
        <w:ind w:left="0" w:firstLine="0"/>
        <w:jc w:val="left"/>
        <w:rPr>
          <w:b w:val="0"/>
          <w:color w:val="000000"/>
        </w:rPr>
      </w:pPr>
      <w:r w:rsidRPr="00961434">
        <w:rPr>
          <w:b w:val="0"/>
          <w:color w:val="000000"/>
        </w:rPr>
        <w:t xml:space="preserve">kutsestandardiga seotud </w:t>
      </w:r>
      <w:r w:rsidR="004E7A3C" w:rsidRPr="00961434">
        <w:rPr>
          <w:b w:val="0"/>
          <w:color w:val="000000"/>
        </w:rPr>
        <w:t>töö</w:t>
      </w:r>
      <w:r w:rsidRPr="00961434">
        <w:rPr>
          <w:b w:val="0"/>
          <w:color w:val="000000"/>
        </w:rPr>
        <w:t xml:space="preserve">perspektiivi ja </w:t>
      </w:r>
      <w:r w:rsidR="004E7A3C" w:rsidRPr="00961434">
        <w:rPr>
          <w:b w:val="0"/>
          <w:color w:val="000000"/>
        </w:rPr>
        <w:t>arengusuundade</w:t>
      </w:r>
      <w:r w:rsidRPr="00961434">
        <w:rPr>
          <w:b w:val="0"/>
          <w:color w:val="000000"/>
        </w:rPr>
        <w:t xml:space="preserve"> kirjeldus</w:t>
      </w:r>
      <w:r w:rsidR="009E77ED">
        <w:rPr>
          <w:b w:val="0"/>
          <w:color w:val="000000"/>
        </w:rPr>
        <w:t xml:space="preserve"> (nt essee)</w:t>
      </w:r>
      <w:r w:rsidRPr="00961434">
        <w:rPr>
          <w:b w:val="0"/>
          <w:color w:val="000000"/>
        </w:rPr>
        <w:t>.</w:t>
      </w:r>
    </w:p>
    <w:p w14:paraId="08635164" w14:textId="77777777" w:rsidR="003E2ECE" w:rsidRPr="00961434" w:rsidRDefault="003E2ECE" w:rsidP="00C30582">
      <w:pPr>
        <w:pStyle w:val="Loendilik"/>
        <w:numPr>
          <w:ilvl w:val="1"/>
          <w:numId w:val="2"/>
        </w:numPr>
        <w:tabs>
          <w:tab w:val="left" w:pos="426"/>
        </w:tabs>
        <w:spacing w:before="120"/>
        <w:ind w:left="0" w:firstLine="0"/>
        <w:contextualSpacing w:val="0"/>
        <w:jc w:val="both"/>
        <w:rPr>
          <w:color w:val="000000"/>
        </w:rPr>
      </w:pPr>
      <w:r w:rsidRPr="00961434">
        <w:rPr>
          <w:color w:val="000000"/>
        </w:rPr>
        <w:t>Kutse taotlemiseks</w:t>
      </w:r>
      <w:r w:rsidR="007252F7" w:rsidRPr="00961434">
        <w:rPr>
          <w:color w:val="000000"/>
        </w:rPr>
        <w:t xml:space="preserve"> </w:t>
      </w:r>
      <w:r w:rsidR="002B346F" w:rsidRPr="00961434">
        <w:rPr>
          <w:color w:val="000000"/>
        </w:rPr>
        <w:t>esitatavad dokumendid:</w:t>
      </w:r>
    </w:p>
    <w:p w14:paraId="65363035" w14:textId="77777777" w:rsidR="00FA65F3" w:rsidRPr="00961434" w:rsidRDefault="000759D9" w:rsidP="00C30582">
      <w:pPr>
        <w:pStyle w:val="Loendilik"/>
        <w:numPr>
          <w:ilvl w:val="0"/>
          <w:numId w:val="21"/>
        </w:numPr>
        <w:ind w:left="284" w:hanging="284"/>
        <w:contextualSpacing w:val="0"/>
        <w:jc w:val="both"/>
      </w:pPr>
      <w:r w:rsidRPr="00961434">
        <w:rPr>
          <w:color w:val="000000"/>
        </w:rPr>
        <w:t>a</w:t>
      </w:r>
      <w:r w:rsidR="00FA65F3" w:rsidRPr="00961434">
        <w:rPr>
          <w:color w:val="000000"/>
        </w:rPr>
        <w:t>valdus</w:t>
      </w:r>
      <w:r w:rsidR="006F395C" w:rsidRPr="00961434">
        <w:t xml:space="preserve"> (kirjalik</w:t>
      </w:r>
      <w:r w:rsidR="00AE7A52" w:rsidRPr="00961434">
        <w:t>k</w:t>
      </w:r>
      <w:r w:rsidR="006F395C" w:rsidRPr="00961434">
        <w:t>u taasesitamist võimaldavas vormis)</w:t>
      </w:r>
      <w:r w:rsidR="00FA65F3" w:rsidRPr="00961434">
        <w:t>,</w:t>
      </w:r>
    </w:p>
    <w:p w14:paraId="6AE45B03" w14:textId="77777777" w:rsidR="00FA65F3" w:rsidRPr="00961434" w:rsidRDefault="00FA65F3" w:rsidP="00C30582">
      <w:pPr>
        <w:pStyle w:val="Loendilik"/>
        <w:numPr>
          <w:ilvl w:val="0"/>
          <w:numId w:val="21"/>
        </w:numPr>
        <w:ind w:left="284" w:hanging="284"/>
        <w:contextualSpacing w:val="0"/>
        <w:jc w:val="both"/>
        <w:rPr>
          <w:color w:val="000000"/>
        </w:rPr>
      </w:pPr>
      <w:r w:rsidRPr="00961434">
        <w:rPr>
          <w:color w:val="000000"/>
        </w:rPr>
        <w:t>koopia isikut tõendavast dokumendist (pass või ID kaart),</w:t>
      </w:r>
    </w:p>
    <w:p w14:paraId="5584624C" w14:textId="77777777" w:rsidR="001373E3" w:rsidRPr="00961434" w:rsidRDefault="0038277D" w:rsidP="00C30582">
      <w:pPr>
        <w:pStyle w:val="Loendilik"/>
        <w:numPr>
          <w:ilvl w:val="0"/>
          <w:numId w:val="21"/>
        </w:numPr>
        <w:ind w:left="284" w:hanging="284"/>
        <w:contextualSpacing w:val="0"/>
        <w:jc w:val="both"/>
        <w:rPr>
          <w:color w:val="000000"/>
        </w:rPr>
      </w:pPr>
      <w:r w:rsidRPr="00961434">
        <w:rPr>
          <w:color w:val="000000"/>
        </w:rPr>
        <w:t xml:space="preserve">nõusolek kokkulepitud ajavahemikus komisjoni poolt suunatud kliendi analüüsi läbiviimiseks ning selle kohta kutse andjale eelinfo (kliendi/patsiendi kirjeldus), nõustamise helisalvestuse ja nõustamise dokumenteeritud tulemuste edastamiseks. </w:t>
      </w:r>
    </w:p>
    <w:p w14:paraId="52BBE024" w14:textId="77777777" w:rsidR="00FA65F3" w:rsidRPr="00961434" w:rsidRDefault="00FA65F3" w:rsidP="00C30582">
      <w:pPr>
        <w:pStyle w:val="Kehatekst3"/>
        <w:numPr>
          <w:ilvl w:val="0"/>
          <w:numId w:val="21"/>
        </w:numPr>
        <w:tabs>
          <w:tab w:val="left" w:pos="-2410"/>
        </w:tabs>
        <w:ind w:left="284" w:hanging="284"/>
        <w:jc w:val="left"/>
        <w:rPr>
          <w:b w:val="0"/>
          <w:color w:val="auto"/>
        </w:rPr>
      </w:pPr>
      <w:r w:rsidRPr="00961434">
        <w:rPr>
          <w:b w:val="0"/>
          <w:color w:val="auto"/>
        </w:rPr>
        <w:t xml:space="preserve">maksekorraldus või </w:t>
      </w:r>
      <w:r w:rsidR="006F395C" w:rsidRPr="00961434">
        <w:rPr>
          <w:b w:val="0"/>
          <w:color w:val="auto"/>
        </w:rPr>
        <w:t xml:space="preserve">muu </w:t>
      </w:r>
      <w:r w:rsidR="00AE7A52" w:rsidRPr="00961434">
        <w:rPr>
          <w:b w:val="0"/>
          <w:color w:val="auto"/>
        </w:rPr>
        <w:t xml:space="preserve">kinnitus </w:t>
      </w:r>
      <w:r w:rsidRPr="00961434">
        <w:rPr>
          <w:b w:val="0"/>
          <w:color w:val="auto"/>
        </w:rPr>
        <w:t xml:space="preserve">kutse andmisega seotud kulude </w:t>
      </w:r>
      <w:r w:rsidR="00AE7A52" w:rsidRPr="00961434">
        <w:rPr>
          <w:b w:val="0"/>
          <w:color w:val="auto"/>
        </w:rPr>
        <w:t>tasumise kohta</w:t>
      </w:r>
      <w:r w:rsidRPr="00961434">
        <w:rPr>
          <w:b w:val="0"/>
          <w:color w:val="auto"/>
        </w:rPr>
        <w:t>.</w:t>
      </w:r>
    </w:p>
    <w:p w14:paraId="0C929973" w14:textId="77777777" w:rsidR="00FA65F3" w:rsidRPr="00961434" w:rsidRDefault="00FA65F3" w:rsidP="00C30582">
      <w:pPr>
        <w:pStyle w:val="Loendilik"/>
        <w:numPr>
          <w:ilvl w:val="1"/>
          <w:numId w:val="2"/>
        </w:numPr>
        <w:spacing w:before="120"/>
        <w:ind w:left="426" w:hanging="426"/>
        <w:contextualSpacing w:val="0"/>
        <w:jc w:val="both"/>
        <w:rPr>
          <w:color w:val="000000"/>
        </w:rPr>
      </w:pPr>
      <w:r w:rsidRPr="00961434">
        <w:rPr>
          <w:color w:val="000000"/>
        </w:rPr>
        <w:t>Varasema</w:t>
      </w:r>
      <w:r w:rsidR="00C17B9B" w:rsidRPr="00961434">
        <w:rPr>
          <w:color w:val="000000"/>
        </w:rPr>
        <w:t>te</w:t>
      </w:r>
      <w:r w:rsidRPr="00961434">
        <w:rPr>
          <w:color w:val="000000"/>
        </w:rPr>
        <w:t xml:space="preserve"> õpi</w:t>
      </w:r>
      <w:r w:rsidR="00C17B9B" w:rsidRPr="00961434">
        <w:rPr>
          <w:color w:val="000000"/>
        </w:rPr>
        <w:t>ngute</w:t>
      </w:r>
      <w:r w:rsidRPr="00961434">
        <w:rPr>
          <w:color w:val="000000"/>
        </w:rPr>
        <w:t xml:space="preserve"> ja töökogemuse arvestamine</w:t>
      </w:r>
    </w:p>
    <w:p w14:paraId="6F15987B" w14:textId="77777777" w:rsidR="00420AF6" w:rsidRPr="00961434" w:rsidRDefault="00420AF6" w:rsidP="00C30582">
      <w:pPr>
        <w:pStyle w:val="Loendilik"/>
        <w:tabs>
          <w:tab w:val="left" w:pos="426"/>
        </w:tabs>
        <w:ind w:left="0"/>
        <w:contextualSpacing w:val="0"/>
        <w:jc w:val="both"/>
        <w:rPr>
          <w:color w:val="000000"/>
        </w:rPr>
      </w:pPr>
      <w:r w:rsidRPr="00961434">
        <w:rPr>
          <w:color w:val="000000"/>
        </w:rPr>
        <w:t>Kutsekomisjon võib välja töötada varasema</w:t>
      </w:r>
      <w:r w:rsidR="005E57F9" w:rsidRPr="00961434">
        <w:rPr>
          <w:color w:val="000000"/>
        </w:rPr>
        <w:t>te</w:t>
      </w:r>
      <w:r w:rsidRPr="00961434">
        <w:rPr>
          <w:color w:val="000000"/>
        </w:rPr>
        <w:t xml:space="preserve"> õpi</w:t>
      </w:r>
      <w:r w:rsidR="005E57F9" w:rsidRPr="00961434">
        <w:rPr>
          <w:color w:val="000000"/>
        </w:rPr>
        <w:t>ngute</w:t>
      </w:r>
      <w:r w:rsidRPr="00961434">
        <w:rPr>
          <w:color w:val="000000"/>
        </w:rPr>
        <w:t xml:space="preserve"> ja töökogemuse arvestamise (VÕTA) korra. Selle alusel hinnatakse taotleja eeltingimustele vastavust juhul, kui taotlejal puuduvad eeltingimustele vastavust tõendavad dokumendid.</w:t>
      </w:r>
    </w:p>
    <w:p w14:paraId="2A87A05E" w14:textId="77777777" w:rsidR="00B31233" w:rsidRPr="00961434" w:rsidRDefault="00B31233" w:rsidP="00443DA3">
      <w:pPr>
        <w:pStyle w:val="Kehatekst3"/>
        <w:numPr>
          <w:ilvl w:val="0"/>
          <w:numId w:val="1"/>
        </w:numPr>
        <w:tabs>
          <w:tab w:val="left" w:pos="0"/>
          <w:tab w:val="left" w:pos="567"/>
        </w:tabs>
        <w:spacing w:before="360"/>
        <w:ind w:left="0" w:firstLine="0"/>
        <w:jc w:val="left"/>
        <w:rPr>
          <w:color w:val="000000"/>
        </w:rPr>
      </w:pPr>
      <w:r w:rsidRPr="00961434">
        <w:rPr>
          <w:color w:val="000000"/>
        </w:rPr>
        <w:t>KUTSE ANDMISEVÄLJAKUULUTAMINE</w:t>
      </w:r>
      <w:r w:rsidR="00044F66" w:rsidRPr="00961434">
        <w:rPr>
          <w:color w:val="000000"/>
        </w:rPr>
        <w:t xml:space="preserve"> JA DOKUMENTIDE MENETLEMINE</w:t>
      </w:r>
    </w:p>
    <w:p w14:paraId="30200F64" w14:textId="77777777" w:rsidR="004E5EE1" w:rsidRPr="00961434" w:rsidRDefault="004E5EE1" w:rsidP="00C30582">
      <w:pPr>
        <w:pStyle w:val="Kehatekst3"/>
        <w:tabs>
          <w:tab w:val="left" w:pos="0"/>
        </w:tabs>
        <w:jc w:val="left"/>
        <w:rPr>
          <w:color w:val="000000"/>
        </w:rPr>
      </w:pPr>
    </w:p>
    <w:p w14:paraId="58FB2F9E" w14:textId="3288923E" w:rsidR="00F2677F" w:rsidRPr="00961434" w:rsidRDefault="00044F66" w:rsidP="00C30582">
      <w:pPr>
        <w:pStyle w:val="Kehatekst3"/>
        <w:numPr>
          <w:ilvl w:val="1"/>
          <w:numId w:val="1"/>
        </w:numPr>
        <w:tabs>
          <w:tab w:val="left" w:pos="0"/>
          <w:tab w:val="left" w:pos="426"/>
        </w:tabs>
        <w:ind w:left="0" w:firstLine="0"/>
        <w:jc w:val="left"/>
        <w:rPr>
          <w:b w:val="0"/>
          <w:color w:val="000000"/>
        </w:rPr>
      </w:pPr>
      <w:r w:rsidRPr="00961434">
        <w:rPr>
          <w:b w:val="0"/>
          <w:color w:val="000000"/>
        </w:rPr>
        <w:t>K</w:t>
      </w:r>
      <w:r w:rsidR="00491933" w:rsidRPr="00961434">
        <w:rPr>
          <w:b w:val="0"/>
          <w:color w:val="000000"/>
        </w:rPr>
        <w:t>A</w:t>
      </w:r>
      <w:r w:rsidR="007252F7" w:rsidRPr="00961434">
        <w:rPr>
          <w:b w:val="0"/>
          <w:color w:val="000000"/>
        </w:rPr>
        <w:t xml:space="preserve"> </w:t>
      </w:r>
      <w:r w:rsidR="00B31233" w:rsidRPr="00961434">
        <w:rPr>
          <w:b w:val="0"/>
          <w:color w:val="000000"/>
        </w:rPr>
        <w:t>kuuluta</w:t>
      </w:r>
      <w:r w:rsidRPr="00961434">
        <w:rPr>
          <w:b w:val="0"/>
          <w:color w:val="000000"/>
        </w:rPr>
        <w:t>b</w:t>
      </w:r>
      <w:r w:rsidR="007252F7" w:rsidRPr="00961434">
        <w:rPr>
          <w:b w:val="0"/>
          <w:color w:val="000000"/>
        </w:rPr>
        <w:t xml:space="preserve"> </w:t>
      </w:r>
      <w:r w:rsidRPr="00961434">
        <w:rPr>
          <w:b w:val="0"/>
          <w:color w:val="000000"/>
        </w:rPr>
        <w:t xml:space="preserve">kutse andmise </w:t>
      </w:r>
      <w:r w:rsidR="00B31233" w:rsidRPr="00961434">
        <w:rPr>
          <w:b w:val="0"/>
          <w:color w:val="000000"/>
        </w:rPr>
        <w:t>välja vähemalt</w:t>
      </w:r>
      <w:r w:rsidR="007252F7" w:rsidRPr="00961434">
        <w:rPr>
          <w:b w:val="0"/>
          <w:color w:val="000000"/>
        </w:rPr>
        <w:t xml:space="preserve"> üks</w:t>
      </w:r>
      <w:r w:rsidR="00AC3CB2" w:rsidRPr="00961434">
        <w:rPr>
          <w:b w:val="0"/>
          <w:color w:val="000000"/>
        </w:rPr>
        <w:t xml:space="preserve"> kord</w:t>
      </w:r>
      <w:r w:rsidR="00B31233" w:rsidRPr="00961434">
        <w:rPr>
          <w:b w:val="0"/>
          <w:color w:val="000000"/>
        </w:rPr>
        <w:t xml:space="preserve"> aastas</w:t>
      </w:r>
      <w:r w:rsidRPr="00961434">
        <w:rPr>
          <w:b w:val="0"/>
          <w:color w:val="000000"/>
        </w:rPr>
        <w:t>.</w:t>
      </w:r>
      <w:r w:rsidR="0075170B" w:rsidRPr="00961434">
        <w:rPr>
          <w:b w:val="0"/>
          <w:color w:val="000000"/>
        </w:rPr>
        <w:t xml:space="preserve"> Kutse andmise võib jätta </w:t>
      </w:r>
      <w:r w:rsidR="002A608B" w:rsidRPr="00961434">
        <w:rPr>
          <w:b w:val="0"/>
          <w:color w:val="000000"/>
        </w:rPr>
        <w:t>korraldamata,</w:t>
      </w:r>
      <w:r w:rsidR="0075170B" w:rsidRPr="00961434">
        <w:rPr>
          <w:b w:val="0"/>
          <w:color w:val="000000"/>
        </w:rPr>
        <w:t xml:space="preserve"> kui välja kuulutatu</w:t>
      </w:r>
      <w:r w:rsidR="0038277D" w:rsidRPr="00961434">
        <w:rPr>
          <w:b w:val="0"/>
          <w:color w:val="000000"/>
        </w:rPr>
        <w:t xml:space="preserve">d tähtajaks on laekunud alla </w:t>
      </w:r>
      <w:r w:rsidR="007252F7" w:rsidRPr="00961434">
        <w:rPr>
          <w:b w:val="0"/>
          <w:color w:val="000000"/>
        </w:rPr>
        <w:t xml:space="preserve">kahe </w:t>
      </w:r>
      <w:r w:rsidR="0075170B" w:rsidRPr="00961434">
        <w:rPr>
          <w:b w:val="0"/>
          <w:color w:val="000000"/>
        </w:rPr>
        <w:t>taotl</w:t>
      </w:r>
      <w:r w:rsidR="002F6604" w:rsidRPr="00961434">
        <w:rPr>
          <w:b w:val="0"/>
          <w:color w:val="000000"/>
        </w:rPr>
        <w:t>use</w:t>
      </w:r>
      <w:r w:rsidR="0075170B" w:rsidRPr="00961434">
        <w:rPr>
          <w:b w:val="0"/>
          <w:color w:val="000000"/>
        </w:rPr>
        <w:t xml:space="preserve"> või ei ole täidetud teisi KA määratud tingimusi. </w:t>
      </w:r>
    </w:p>
    <w:p w14:paraId="375E9465" w14:textId="34317C17" w:rsidR="00503384" w:rsidRPr="00961434" w:rsidRDefault="00503384" w:rsidP="00C30582">
      <w:pPr>
        <w:pStyle w:val="Kehatekst3"/>
        <w:numPr>
          <w:ilvl w:val="1"/>
          <w:numId w:val="1"/>
        </w:numPr>
        <w:tabs>
          <w:tab w:val="left" w:pos="0"/>
          <w:tab w:val="left" w:pos="426"/>
        </w:tabs>
        <w:spacing w:before="120"/>
        <w:ind w:left="0" w:firstLine="0"/>
        <w:jc w:val="left"/>
        <w:rPr>
          <w:b w:val="0"/>
          <w:color w:val="000000"/>
        </w:rPr>
      </w:pPr>
      <w:r w:rsidRPr="00961434">
        <w:rPr>
          <w:b w:val="0"/>
          <w:color w:val="000000"/>
        </w:rPr>
        <w:t>K</w:t>
      </w:r>
      <w:r w:rsidR="00491933" w:rsidRPr="00961434">
        <w:rPr>
          <w:b w:val="0"/>
          <w:color w:val="000000"/>
        </w:rPr>
        <w:t>A</w:t>
      </w:r>
      <w:r w:rsidRPr="00961434">
        <w:rPr>
          <w:b w:val="0"/>
          <w:color w:val="000000"/>
        </w:rPr>
        <w:t xml:space="preserve"> avalikustab </w:t>
      </w:r>
      <w:r w:rsidR="006F395C" w:rsidRPr="00961434">
        <w:rPr>
          <w:b w:val="0"/>
          <w:color w:val="auto"/>
        </w:rPr>
        <w:t>oma</w:t>
      </w:r>
      <w:r w:rsidR="00D167BE">
        <w:rPr>
          <w:b w:val="0"/>
          <w:color w:val="auto"/>
        </w:rPr>
        <w:t xml:space="preserve"> </w:t>
      </w:r>
      <w:r w:rsidR="0082501F" w:rsidRPr="00961434">
        <w:rPr>
          <w:b w:val="0"/>
          <w:color w:val="000000"/>
        </w:rPr>
        <w:t>veebilehel</w:t>
      </w:r>
      <w:r w:rsidR="00491933" w:rsidRPr="00961434">
        <w:rPr>
          <w:b w:val="0"/>
          <w:color w:val="000000"/>
        </w:rPr>
        <w:t>:</w:t>
      </w:r>
    </w:p>
    <w:p w14:paraId="426FB1EB" w14:textId="77777777" w:rsidR="00503384" w:rsidRDefault="00503384" w:rsidP="00C30582">
      <w:pPr>
        <w:pStyle w:val="Kehatekst3"/>
        <w:numPr>
          <w:ilvl w:val="0"/>
          <w:numId w:val="19"/>
        </w:numPr>
        <w:tabs>
          <w:tab w:val="left" w:pos="-1985"/>
          <w:tab w:val="left" w:pos="0"/>
        </w:tabs>
        <w:ind w:left="284" w:hanging="284"/>
        <w:jc w:val="left"/>
        <w:rPr>
          <w:b w:val="0"/>
          <w:color w:val="000000"/>
        </w:rPr>
      </w:pPr>
      <w:r w:rsidRPr="00961434">
        <w:rPr>
          <w:b w:val="0"/>
          <w:color w:val="000000"/>
        </w:rPr>
        <w:t>a</w:t>
      </w:r>
      <w:r w:rsidR="00B31233" w:rsidRPr="00961434">
        <w:rPr>
          <w:b w:val="0"/>
          <w:color w:val="000000"/>
        </w:rPr>
        <w:t>valduste ja dokumentide vastuvõtu</w:t>
      </w:r>
      <w:r w:rsidR="00062404" w:rsidRPr="00961434">
        <w:rPr>
          <w:b w:val="0"/>
          <w:color w:val="000000"/>
        </w:rPr>
        <w:t xml:space="preserve"> koha</w:t>
      </w:r>
      <w:r w:rsidR="00F1082C" w:rsidRPr="00961434">
        <w:rPr>
          <w:b w:val="0"/>
          <w:color w:val="000000"/>
        </w:rPr>
        <w:t xml:space="preserve"> ja</w:t>
      </w:r>
      <w:r w:rsidR="007252F7" w:rsidRPr="00961434">
        <w:rPr>
          <w:b w:val="0"/>
          <w:color w:val="000000"/>
        </w:rPr>
        <w:t xml:space="preserve"> </w:t>
      </w:r>
      <w:r w:rsidR="00B31233" w:rsidRPr="00961434">
        <w:rPr>
          <w:b w:val="0"/>
          <w:color w:val="000000"/>
        </w:rPr>
        <w:t>tähtaja</w:t>
      </w:r>
      <w:r w:rsidRPr="00961434">
        <w:rPr>
          <w:b w:val="0"/>
          <w:color w:val="000000"/>
        </w:rPr>
        <w:t>d</w:t>
      </w:r>
      <w:r w:rsidR="00F1082C" w:rsidRPr="00961434">
        <w:rPr>
          <w:b w:val="0"/>
          <w:color w:val="000000"/>
        </w:rPr>
        <w:t xml:space="preserve"> ning esitamise viisi</w:t>
      </w:r>
      <w:r w:rsidR="00FA65F3" w:rsidRPr="00961434">
        <w:rPr>
          <w:b w:val="0"/>
          <w:color w:val="000000"/>
        </w:rPr>
        <w:t>,</w:t>
      </w:r>
    </w:p>
    <w:p w14:paraId="52096C4C" w14:textId="77777777" w:rsidR="00503384" w:rsidRPr="00961434" w:rsidRDefault="00A2065F" w:rsidP="00C30582">
      <w:pPr>
        <w:pStyle w:val="Kehatekst3"/>
        <w:numPr>
          <w:ilvl w:val="0"/>
          <w:numId w:val="19"/>
        </w:numPr>
        <w:tabs>
          <w:tab w:val="left" w:pos="-1985"/>
          <w:tab w:val="left" w:pos="0"/>
        </w:tabs>
        <w:ind w:left="284" w:hanging="284"/>
        <w:jc w:val="left"/>
        <w:rPr>
          <w:b w:val="0"/>
          <w:color w:val="000000"/>
        </w:rPr>
      </w:pPr>
      <w:r w:rsidRPr="00961434">
        <w:rPr>
          <w:b w:val="0"/>
          <w:color w:val="000000"/>
        </w:rPr>
        <w:t>hindamiste</w:t>
      </w:r>
      <w:r w:rsidR="00B31233" w:rsidRPr="00961434">
        <w:rPr>
          <w:b w:val="0"/>
          <w:color w:val="000000"/>
        </w:rPr>
        <w:t xml:space="preserve"> toimumise ajad</w:t>
      </w:r>
      <w:r w:rsidR="00FA65F3" w:rsidRPr="00961434">
        <w:rPr>
          <w:b w:val="0"/>
          <w:color w:val="000000"/>
        </w:rPr>
        <w:t>,</w:t>
      </w:r>
    </w:p>
    <w:p w14:paraId="4E8C76FA" w14:textId="77777777" w:rsidR="0038277D" w:rsidRPr="00961434" w:rsidRDefault="0038277D" w:rsidP="0038277D">
      <w:pPr>
        <w:pStyle w:val="Kehatekst3"/>
        <w:numPr>
          <w:ilvl w:val="0"/>
          <w:numId w:val="19"/>
        </w:numPr>
        <w:tabs>
          <w:tab w:val="left" w:pos="-1843"/>
        </w:tabs>
        <w:jc w:val="left"/>
        <w:rPr>
          <w:b w:val="0"/>
          <w:color w:val="000000"/>
        </w:rPr>
      </w:pPr>
      <w:r w:rsidRPr="00961434">
        <w:rPr>
          <w:b w:val="0"/>
          <w:color w:val="000000"/>
        </w:rPr>
        <w:t>kliendi/patsiendi analüüsi läbiviimise korraldusega seotud asjaolud,</w:t>
      </w:r>
    </w:p>
    <w:p w14:paraId="7DBD26B7" w14:textId="77777777" w:rsidR="00503384" w:rsidRPr="00961434" w:rsidRDefault="0082501F" w:rsidP="00C30582">
      <w:pPr>
        <w:pStyle w:val="Kehatekst3"/>
        <w:numPr>
          <w:ilvl w:val="0"/>
          <w:numId w:val="19"/>
        </w:numPr>
        <w:tabs>
          <w:tab w:val="left" w:pos="-1985"/>
          <w:tab w:val="left" w:pos="0"/>
        </w:tabs>
        <w:ind w:left="284" w:hanging="284"/>
        <w:jc w:val="left"/>
        <w:rPr>
          <w:b w:val="0"/>
          <w:color w:val="000000"/>
        </w:rPr>
      </w:pPr>
      <w:r w:rsidRPr="00961434">
        <w:rPr>
          <w:b w:val="0"/>
          <w:color w:val="000000"/>
        </w:rPr>
        <w:t>tasu suurus</w:t>
      </w:r>
      <w:r w:rsidR="00062404" w:rsidRPr="00961434">
        <w:rPr>
          <w:b w:val="0"/>
          <w:color w:val="000000"/>
        </w:rPr>
        <w:t>e</w:t>
      </w:r>
      <w:r w:rsidR="00D4733E" w:rsidRPr="00961434">
        <w:rPr>
          <w:b w:val="0"/>
          <w:color w:val="000000"/>
        </w:rPr>
        <w:t xml:space="preserve"> kutse andmisega seotud kulude katteks</w:t>
      </w:r>
      <w:r w:rsidR="002B526B" w:rsidRPr="00961434">
        <w:rPr>
          <w:b w:val="0"/>
          <w:color w:val="000000"/>
        </w:rPr>
        <w:t>,</w:t>
      </w:r>
    </w:p>
    <w:p w14:paraId="5C8328C6" w14:textId="77777777" w:rsidR="00F2677F" w:rsidRPr="00961434" w:rsidRDefault="00B31233" w:rsidP="00C30582">
      <w:pPr>
        <w:pStyle w:val="Kehatekst3"/>
        <w:numPr>
          <w:ilvl w:val="0"/>
          <w:numId w:val="19"/>
        </w:numPr>
        <w:tabs>
          <w:tab w:val="left" w:pos="-1985"/>
          <w:tab w:val="left" w:pos="0"/>
        </w:tabs>
        <w:ind w:left="284" w:hanging="284"/>
        <w:jc w:val="left"/>
        <w:rPr>
          <w:b w:val="0"/>
          <w:color w:val="000000"/>
        </w:rPr>
      </w:pPr>
      <w:r w:rsidRPr="00961434">
        <w:rPr>
          <w:b w:val="0"/>
          <w:color w:val="000000"/>
        </w:rPr>
        <w:t>muu kutse andmise korraldust ning tingimusi puudutav</w:t>
      </w:r>
      <w:r w:rsidR="00FA65F3" w:rsidRPr="00961434">
        <w:rPr>
          <w:b w:val="0"/>
          <w:color w:val="000000"/>
        </w:rPr>
        <w:t>a.</w:t>
      </w:r>
    </w:p>
    <w:p w14:paraId="2EC01C28" w14:textId="77777777" w:rsidR="00414C5C" w:rsidRPr="00961434" w:rsidRDefault="006C5D7D" w:rsidP="00C30582">
      <w:pPr>
        <w:pStyle w:val="Kehatekst3"/>
        <w:numPr>
          <w:ilvl w:val="1"/>
          <w:numId w:val="1"/>
        </w:numPr>
        <w:tabs>
          <w:tab w:val="left" w:pos="426"/>
        </w:tabs>
        <w:spacing w:before="120"/>
        <w:jc w:val="left"/>
        <w:rPr>
          <w:b w:val="0"/>
          <w:color w:val="000000"/>
        </w:rPr>
      </w:pPr>
      <w:r w:rsidRPr="00961434">
        <w:rPr>
          <w:b w:val="0"/>
          <w:color w:val="000000"/>
        </w:rPr>
        <w:t>Kutsekomisjon töötab välja dokumentide menetlemise korra ja esitab KA-le kinnitamiseks</w:t>
      </w:r>
      <w:r w:rsidR="00044F66" w:rsidRPr="00961434">
        <w:rPr>
          <w:b w:val="0"/>
          <w:color w:val="000000"/>
        </w:rPr>
        <w:t>.</w:t>
      </w:r>
    </w:p>
    <w:p w14:paraId="1B04F769" w14:textId="77777777" w:rsidR="00044F66" w:rsidRPr="00961434" w:rsidRDefault="00044F66" w:rsidP="00C30582">
      <w:pPr>
        <w:pStyle w:val="Kehatekst3"/>
        <w:numPr>
          <w:ilvl w:val="1"/>
          <w:numId w:val="1"/>
        </w:numPr>
        <w:tabs>
          <w:tab w:val="left" w:pos="426"/>
        </w:tabs>
        <w:spacing w:before="120"/>
        <w:jc w:val="left"/>
        <w:rPr>
          <w:b w:val="0"/>
          <w:color w:val="000000"/>
        </w:rPr>
      </w:pPr>
      <w:r w:rsidRPr="00961434">
        <w:rPr>
          <w:b w:val="0"/>
          <w:color w:val="000000"/>
        </w:rPr>
        <w:t>Dokum</w:t>
      </w:r>
      <w:r w:rsidR="00AF56A7" w:rsidRPr="00961434">
        <w:rPr>
          <w:b w:val="0"/>
          <w:color w:val="000000"/>
        </w:rPr>
        <w:t>entide menetlemise korras sätestatakse</w:t>
      </w:r>
      <w:r w:rsidRPr="00961434">
        <w:rPr>
          <w:b w:val="0"/>
          <w:color w:val="000000"/>
        </w:rPr>
        <w:t>:</w:t>
      </w:r>
    </w:p>
    <w:p w14:paraId="2894388F" w14:textId="77777777" w:rsidR="00B31233" w:rsidRPr="00961434" w:rsidRDefault="00B31233" w:rsidP="00C30582">
      <w:pPr>
        <w:pStyle w:val="Kehatekst3"/>
        <w:numPr>
          <w:ilvl w:val="0"/>
          <w:numId w:val="20"/>
        </w:numPr>
        <w:tabs>
          <w:tab w:val="left" w:pos="-1843"/>
        </w:tabs>
        <w:ind w:left="284" w:hanging="284"/>
        <w:jc w:val="left"/>
        <w:rPr>
          <w:color w:val="000000"/>
        </w:rPr>
      </w:pPr>
      <w:r w:rsidRPr="00961434">
        <w:rPr>
          <w:b w:val="0"/>
          <w:color w:val="000000"/>
        </w:rPr>
        <w:t>avaldus</w:t>
      </w:r>
      <w:r w:rsidR="00CC5690" w:rsidRPr="00961434">
        <w:rPr>
          <w:b w:val="0"/>
          <w:color w:val="000000"/>
        </w:rPr>
        <w:t>t</w:t>
      </w:r>
      <w:r w:rsidR="00AB0B00" w:rsidRPr="00961434">
        <w:rPr>
          <w:b w:val="0"/>
          <w:color w:val="000000"/>
        </w:rPr>
        <w:t>e</w:t>
      </w:r>
      <w:r w:rsidRPr="00961434">
        <w:rPr>
          <w:b w:val="0"/>
          <w:color w:val="000000"/>
        </w:rPr>
        <w:t xml:space="preserve"> ja dokumen</w:t>
      </w:r>
      <w:r w:rsidR="00AF56A7" w:rsidRPr="00961434">
        <w:rPr>
          <w:b w:val="0"/>
          <w:color w:val="000000"/>
        </w:rPr>
        <w:t>tide registreerimine</w:t>
      </w:r>
      <w:r w:rsidR="00AB0B00" w:rsidRPr="00961434">
        <w:rPr>
          <w:b w:val="0"/>
          <w:color w:val="000000"/>
        </w:rPr>
        <w:t>,</w:t>
      </w:r>
    </w:p>
    <w:p w14:paraId="594A8F61" w14:textId="77777777" w:rsidR="00FF0E23" w:rsidRPr="00961434" w:rsidRDefault="00FF0E23" w:rsidP="00C30582">
      <w:pPr>
        <w:pStyle w:val="Kehatekst3"/>
        <w:numPr>
          <w:ilvl w:val="0"/>
          <w:numId w:val="20"/>
        </w:numPr>
        <w:tabs>
          <w:tab w:val="left" w:pos="-1843"/>
        </w:tabs>
        <w:ind w:left="284" w:hanging="284"/>
        <w:jc w:val="left"/>
        <w:rPr>
          <w:b w:val="0"/>
          <w:color w:val="000000"/>
        </w:rPr>
      </w:pPr>
      <w:r w:rsidRPr="00961434">
        <w:rPr>
          <w:b w:val="0"/>
          <w:color w:val="000000"/>
        </w:rPr>
        <w:t>dokumentide olemasolu ja nõuetele vastavuse kontroll,</w:t>
      </w:r>
    </w:p>
    <w:p w14:paraId="1C6B5661" w14:textId="77777777" w:rsidR="000B3FE1" w:rsidRPr="00961434" w:rsidRDefault="002B1424" w:rsidP="00C30582">
      <w:pPr>
        <w:pStyle w:val="Kehatekst3"/>
        <w:numPr>
          <w:ilvl w:val="0"/>
          <w:numId w:val="20"/>
        </w:numPr>
        <w:tabs>
          <w:tab w:val="left" w:pos="-1843"/>
        </w:tabs>
        <w:ind w:left="284" w:hanging="284"/>
        <w:jc w:val="left"/>
        <w:rPr>
          <w:b w:val="0"/>
          <w:color w:val="000000"/>
        </w:rPr>
      </w:pPr>
      <w:r w:rsidRPr="00961434">
        <w:rPr>
          <w:b w:val="0"/>
          <w:color w:val="000000"/>
        </w:rPr>
        <w:t>dokumentide menetlemisega seotud tähtajad,</w:t>
      </w:r>
      <w:r w:rsidR="000B3FE1" w:rsidRPr="00961434">
        <w:rPr>
          <w:b w:val="0"/>
          <w:color w:val="000000"/>
        </w:rPr>
        <w:t xml:space="preserve"> sh dokumentide esitamisel ilmnenud puuduste kõrvaldamise tähtaeg</w:t>
      </w:r>
      <w:r w:rsidR="00FF0E23" w:rsidRPr="00961434">
        <w:rPr>
          <w:b w:val="0"/>
          <w:color w:val="000000"/>
        </w:rPr>
        <w:t xml:space="preserve"> ning taotleja teavitamine. Kutsekomisjon võib </w:t>
      </w:r>
      <w:r w:rsidR="00B81278" w:rsidRPr="00961434">
        <w:rPr>
          <w:b w:val="0"/>
          <w:color w:val="000000"/>
        </w:rPr>
        <w:t>jätta avalduse läbi vaatamata</w:t>
      </w:r>
      <w:r w:rsidR="00FF0E23" w:rsidRPr="00961434">
        <w:rPr>
          <w:b w:val="0"/>
          <w:color w:val="000000"/>
        </w:rPr>
        <w:t>, k</w:t>
      </w:r>
      <w:r w:rsidR="00B31233" w:rsidRPr="00961434">
        <w:rPr>
          <w:b w:val="0"/>
          <w:color w:val="000000"/>
        </w:rPr>
        <w:t>ui puudusi ei kõrvaldata tähtaegselt</w:t>
      </w:r>
      <w:r w:rsidR="0038277D" w:rsidRPr="00961434">
        <w:rPr>
          <w:b w:val="0"/>
          <w:color w:val="000000"/>
        </w:rPr>
        <w:t>.</w:t>
      </w:r>
    </w:p>
    <w:p w14:paraId="5CDD8E6B" w14:textId="77777777" w:rsidR="00B31233" w:rsidRPr="00961434" w:rsidRDefault="00B31233" w:rsidP="00443DA3">
      <w:pPr>
        <w:pStyle w:val="Loendilik"/>
        <w:numPr>
          <w:ilvl w:val="0"/>
          <w:numId w:val="1"/>
        </w:numPr>
        <w:tabs>
          <w:tab w:val="left" w:pos="426"/>
        </w:tabs>
        <w:spacing w:before="360"/>
        <w:ind w:left="0" w:firstLine="0"/>
        <w:contextualSpacing w:val="0"/>
        <w:rPr>
          <w:b/>
        </w:rPr>
      </w:pPr>
      <w:r w:rsidRPr="00961434">
        <w:rPr>
          <w:b/>
        </w:rPr>
        <w:t>TAOTLEJA KOMPETENTSUSE HINDAMINE</w:t>
      </w:r>
    </w:p>
    <w:p w14:paraId="3AAD8E24" w14:textId="77777777" w:rsidR="0038277D" w:rsidRPr="00961434" w:rsidRDefault="0038277D" w:rsidP="00C30582">
      <w:pPr>
        <w:pStyle w:val="Loendilik"/>
        <w:tabs>
          <w:tab w:val="left" w:pos="426"/>
        </w:tabs>
        <w:ind w:left="0"/>
        <w:contextualSpacing w:val="0"/>
      </w:pPr>
    </w:p>
    <w:p w14:paraId="2F32CACE" w14:textId="77777777" w:rsidR="00B31233" w:rsidRPr="00961434" w:rsidRDefault="0038277D" w:rsidP="00C30582">
      <w:pPr>
        <w:pStyle w:val="Loendilik"/>
        <w:tabs>
          <w:tab w:val="left" w:pos="426"/>
        </w:tabs>
        <w:ind w:left="0"/>
        <w:contextualSpacing w:val="0"/>
      </w:pPr>
      <w:r w:rsidRPr="00961434">
        <w:t>7.1. Toitumisnõustaja</w:t>
      </w:r>
      <w:r w:rsidR="00B31233" w:rsidRPr="00961434">
        <w:t xml:space="preserve"> kutse</w:t>
      </w:r>
      <w:r w:rsidR="00A52DA6" w:rsidRPr="00961434">
        <w:t>kompetentsuse</w:t>
      </w:r>
      <w:r w:rsidR="007252F7" w:rsidRPr="00961434">
        <w:t xml:space="preserve"> </w:t>
      </w:r>
      <w:r w:rsidR="00A52DA6" w:rsidRPr="00961434">
        <w:t>hindamis</w:t>
      </w:r>
      <w:r w:rsidR="007252F7" w:rsidRPr="00961434">
        <w:t xml:space="preserve">e </w:t>
      </w:r>
      <w:r w:rsidR="005934B8" w:rsidRPr="00961434">
        <w:t>vormid:</w:t>
      </w:r>
    </w:p>
    <w:p w14:paraId="4A9AFE80" w14:textId="77777777" w:rsidR="0038277D" w:rsidRPr="00961434" w:rsidRDefault="004E7A3C" w:rsidP="0038277D">
      <w:pPr>
        <w:pStyle w:val="Loendilik"/>
        <w:tabs>
          <w:tab w:val="left" w:pos="426"/>
        </w:tabs>
      </w:pPr>
      <w:r w:rsidRPr="00961434">
        <w:t xml:space="preserve">7.1.1. Käesoleva korra punktis 5.1. toodud </w:t>
      </w:r>
      <w:r w:rsidR="0038277D" w:rsidRPr="00961434">
        <w:t>dokumentide alusel taotleja pädevuse hindamine</w:t>
      </w:r>
      <w:r w:rsidRPr="00961434">
        <w:t xml:space="preserve"> (senine tegevus ja arenguperspektiiv)</w:t>
      </w:r>
      <w:r w:rsidR="0038277D" w:rsidRPr="00961434">
        <w:t>,</w:t>
      </w:r>
    </w:p>
    <w:p w14:paraId="37226126" w14:textId="77777777" w:rsidR="004E7A3C" w:rsidRPr="00961434" w:rsidRDefault="004E7A3C" w:rsidP="004E7A3C">
      <w:pPr>
        <w:pStyle w:val="Loendilik"/>
        <w:tabs>
          <w:tab w:val="left" w:pos="426"/>
        </w:tabs>
      </w:pPr>
      <w:r w:rsidRPr="00961434">
        <w:t xml:space="preserve">7.1.2. juhtumiuuring, mis sisaldab </w:t>
      </w:r>
      <w:r w:rsidR="0038277D" w:rsidRPr="00961434">
        <w:t xml:space="preserve">esmase kliendi käsitluse </w:t>
      </w:r>
      <w:r w:rsidRPr="00961434">
        <w:t>kolme etapilist hindamist: eelnevalt koondatud kliendikirjelduse hindamine, nõustamise helisalvestus ja nõustamise dokumenteeritud tulemused. Punkti 7.1.2. hindamiseks kas</w:t>
      </w:r>
      <w:r w:rsidR="00C0097F" w:rsidRPr="00961434">
        <w:t>u</w:t>
      </w:r>
      <w:r w:rsidRPr="00961434">
        <w:t>tatakse taotleja poolt dokumenteeritud materjale ja töösoorituse (nõustamise) helisalvestise tõendit.</w:t>
      </w:r>
    </w:p>
    <w:p w14:paraId="3CF5B0D1" w14:textId="77777777" w:rsidR="0038277D" w:rsidRPr="00961434" w:rsidRDefault="004E7A3C" w:rsidP="004E7A3C">
      <w:pPr>
        <w:tabs>
          <w:tab w:val="left" w:pos="426"/>
        </w:tabs>
      </w:pPr>
      <w:r w:rsidRPr="00961434">
        <w:tab/>
        <w:t xml:space="preserve">     7.1.3. kirjalik eksam (valikvastused ja vabad vastused).</w:t>
      </w:r>
    </w:p>
    <w:p w14:paraId="388D1CBD" w14:textId="77777777" w:rsidR="004E7A3C" w:rsidRPr="00961434" w:rsidRDefault="004E7A3C" w:rsidP="00A4359C">
      <w:pPr>
        <w:pStyle w:val="Loendilik"/>
        <w:tabs>
          <w:tab w:val="left" w:pos="426"/>
        </w:tabs>
      </w:pPr>
      <w:r w:rsidRPr="00961434">
        <w:t xml:space="preserve">7.1.1.-7.1.3. osas kokku </w:t>
      </w:r>
      <w:r w:rsidR="0038277D" w:rsidRPr="00961434">
        <w:t xml:space="preserve">tulemuse hindamine </w:t>
      </w:r>
      <w:r w:rsidRPr="00961434">
        <w:t xml:space="preserve">kahe hindamiskomisjoni liikme poolt. Kolmanda liikme hindamine on vajalik juhul, kui eelnevate hindajate seisukohad on erisuunalised. </w:t>
      </w:r>
    </w:p>
    <w:p w14:paraId="18945E32" w14:textId="77777777" w:rsidR="0038277D" w:rsidRPr="00961434" w:rsidRDefault="0038277D" w:rsidP="00C30582">
      <w:pPr>
        <w:pStyle w:val="Loendilik"/>
        <w:tabs>
          <w:tab w:val="left" w:pos="426"/>
        </w:tabs>
        <w:ind w:left="0"/>
        <w:contextualSpacing w:val="0"/>
      </w:pPr>
    </w:p>
    <w:p w14:paraId="0EEE6E59" w14:textId="77777777" w:rsidR="0038277D" w:rsidRPr="00961434" w:rsidRDefault="00C0097F" w:rsidP="00C30582">
      <w:pPr>
        <w:pStyle w:val="Loendilik"/>
        <w:tabs>
          <w:tab w:val="left" w:pos="426"/>
        </w:tabs>
        <w:ind w:left="0"/>
        <w:contextualSpacing w:val="0"/>
      </w:pPr>
      <w:r w:rsidRPr="00961434">
        <w:t>7.2. Toitumisterapeudi ku</w:t>
      </w:r>
      <w:r w:rsidR="0038277D" w:rsidRPr="00961434">
        <w:t>t</w:t>
      </w:r>
      <w:r w:rsidRPr="00961434">
        <w:t>s</w:t>
      </w:r>
      <w:r w:rsidR="0038277D" w:rsidRPr="00961434">
        <w:t>e kompetentsuse hindamisvormid:</w:t>
      </w:r>
    </w:p>
    <w:p w14:paraId="6C0BF910" w14:textId="77777777" w:rsidR="00A4359C" w:rsidRPr="00961434" w:rsidRDefault="00A4359C" w:rsidP="00A4359C">
      <w:pPr>
        <w:pStyle w:val="Loendilik"/>
        <w:tabs>
          <w:tab w:val="left" w:pos="426"/>
        </w:tabs>
      </w:pPr>
      <w:r w:rsidRPr="00961434">
        <w:t>7.2.1. Käesoleva korra punktis 5.1. toodud dokumentide alusel taotleja pädevuse hindamine (senine tegevus ja arenguperspektiiv),</w:t>
      </w:r>
    </w:p>
    <w:p w14:paraId="225EC583" w14:textId="77777777" w:rsidR="00A4359C" w:rsidRPr="00961434" w:rsidRDefault="00A4359C" w:rsidP="00A4359C">
      <w:pPr>
        <w:pStyle w:val="Loendilik"/>
        <w:tabs>
          <w:tab w:val="left" w:pos="426"/>
        </w:tabs>
      </w:pPr>
      <w:r w:rsidRPr="00961434">
        <w:t>7.2.2. juhtumiuuring, mis sisaldab esmase kliendi käsitluse kolme etapilist hindamist: eelnevalt koondatud kliendikirjelduse hindamine, nõustamise helisalvestus ja nõustamise dokumenteeritud tulemused. Punkti 7.1.2. hindamiseks kas</w:t>
      </w:r>
      <w:r w:rsidR="00C0097F" w:rsidRPr="00961434">
        <w:t>u</w:t>
      </w:r>
      <w:r w:rsidRPr="00961434">
        <w:t>tatakse taotleja poolt dokumenteeritud materjale ja töösoorituse (nõustamise) helisalvestise tõendit.</w:t>
      </w:r>
    </w:p>
    <w:p w14:paraId="28CBFF3E" w14:textId="77777777" w:rsidR="00A4359C" w:rsidRPr="00961434" w:rsidRDefault="00A4359C" w:rsidP="00A4359C">
      <w:pPr>
        <w:tabs>
          <w:tab w:val="left" w:pos="426"/>
        </w:tabs>
      </w:pPr>
      <w:r w:rsidRPr="00961434">
        <w:tab/>
        <w:t xml:space="preserve">     7.2.3. kirjalik eksam (valikvastused ja vabad vastused),</w:t>
      </w:r>
    </w:p>
    <w:p w14:paraId="350BC065" w14:textId="77777777" w:rsidR="00A4359C" w:rsidRPr="00961434" w:rsidRDefault="00A4359C" w:rsidP="00A4359C">
      <w:pPr>
        <w:tabs>
          <w:tab w:val="left" w:pos="426"/>
        </w:tabs>
        <w:ind w:left="720"/>
      </w:pPr>
      <w:r w:rsidRPr="00961434">
        <w:t>7.2.4. Simulatsioon: statsionaarses tervishoiuasutuses viibiva patsiendi (komisjoni poolt etteantud patsiendi kirjeldus)  käsitluse kirjeldus ja edasise toitumisteraapiaplaani koostamine.</w:t>
      </w:r>
    </w:p>
    <w:p w14:paraId="1EE0B87D" w14:textId="77777777" w:rsidR="00A4359C" w:rsidRPr="00961434" w:rsidRDefault="00A4359C" w:rsidP="00A4359C">
      <w:pPr>
        <w:pStyle w:val="Loendilik"/>
        <w:tabs>
          <w:tab w:val="left" w:pos="426"/>
        </w:tabs>
      </w:pPr>
      <w:r w:rsidRPr="00961434">
        <w:t>7.2.1.-7.2.4. osas kokku tulemuse hindamine kahe hindamiskomisjoni liikme poolt. Kolmanda liikme hindamine on vajalik juhul, kui eelnevate hindajate seisukohad on erisuunalised.</w:t>
      </w:r>
    </w:p>
    <w:p w14:paraId="2E124610" w14:textId="77777777" w:rsidR="00A4359C" w:rsidRPr="00961434" w:rsidRDefault="00A4359C" w:rsidP="00C30582">
      <w:pPr>
        <w:pStyle w:val="Loendilik"/>
        <w:tabs>
          <w:tab w:val="left" w:pos="426"/>
        </w:tabs>
        <w:ind w:left="0"/>
        <w:contextualSpacing w:val="0"/>
      </w:pPr>
    </w:p>
    <w:p w14:paraId="0E16A590" w14:textId="77777777" w:rsidR="00B31233" w:rsidRPr="00961434" w:rsidRDefault="00A4359C" w:rsidP="00A4359C">
      <w:pPr>
        <w:pStyle w:val="Loendilik"/>
        <w:numPr>
          <w:ilvl w:val="0"/>
          <w:numId w:val="1"/>
        </w:numPr>
        <w:tabs>
          <w:tab w:val="left" w:pos="426"/>
        </w:tabs>
        <w:spacing w:before="360"/>
        <w:contextualSpacing w:val="0"/>
        <w:rPr>
          <w:b/>
        </w:rPr>
      </w:pPr>
      <w:r w:rsidRPr="00961434">
        <w:rPr>
          <w:b/>
        </w:rPr>
        <w:t xml:space="preserve">KUTSE ANDMISE OTSUSTAMINE JA </w:t>
      </w:r>
      <w:r w:rsidR="00B31233" w:rsidRPr="00961434">
        <w:rPr>
          <w:b/>
        </w:rPr>
        <w:t>KUTSETUNNISTUSE VÄLJASTAMINE</w:t>
      </w:r>
    </w:p>
    <w:p w14:paraId="15DA3F4F" w14:textId="77777777" w:rsidR="00A1634C" w:rsidRPr="00961434" w:rsidRDefault="00A1634C" w:rsidP="00C30582">
      <w:pPr>
        <w:pStyle w:val="Loendilik"/>
        <w:tabs>
          <w:tab w:val="left" w:pos="426"/>
        </w:tabs>
        <w:ind w:left="0"/>
        <w:contextualSpacing w:val="0"/>
      </w:pPr>
    </w:p>
    <w:p w14:paraId="70BB83CD" w14:textId="77777777" w:rsidR="00B31233" w:rsidRPr="00961434" w:rsidRDefault="00AB4344" w:rsidP="00C30582">
      <w:pPr>
        <w:pStyle w:val="Kehatekst3"/>
        <w:numPr>
          <w:ilvl w:val="1"/>
          <w:numId w:val="1"/>
        </w:numPr>
        <w:tabs>
          <w:tab w:val="left" w:pos="426"/>
        </w:tabs>
        <w:ind w:left="0" w:firstLine="0"/>
        <w:jc w:val="left"/>
        <w:rPr>
          <w:b w:val="0"/>
          <w:color w:val="000000"/>
        </w:rPr>
      </w:pPr>
      <w:r w:rsidRPr="00961434">
        <w:rPr>
          <w:b w:val="0"/>
          <w:color w:val="000000"/>
        </w:rPr>
        <w:t>Kutsekomisjon teeb kutse and</w:t>
      </w:r>
      <w:r w:rsidR="00A23396" w:rsidRPr="00961434">
        <w:rPr>
          <w:b w:val="0"/>
          <w:color w:val="000000"/>
        </w:rPr>
        <w:t>mise</w:t>
      </w:r>
      <w:r w:rsidR="007252F7" w:rsidRPr="00961434">
        <w:rPr>
          <w:b w:val="0"/>
          <w:color w:val="000000"/>
        </w:rPr>
        <w:t xml:space="preserve"> </w:t>
      </w:r>
      <w:r w:rsidR="00995C4D" w:rsidRPr="00961434">
        <w:rPr>
          <w:b w:val="0"/>
          <w:color w:val="000000"/>
        </w:rPr>
        <w:t xml:space="preserve">või mitteandmise </w:t>
      </w:r>
      <w:r w:rsidR="00A23396" w:rsidRPr="00961434">
        <w:rPr>
          <w:b w:val="0"/>
          <w:color w:val="000000"/>
        </w:rPr>
        <w:t>otsuse hindamistulemuste põhjal iga taotleja kohta</w:t>
      </w:r>
      <w:r w:rsidRPr="00961434">
        <w:rPr>
          <w:b w:val="0"/>
          <w:color w:val="000000"/>
        </w:rPr>
        <w:t xml:space="preserve"> eraldi.</w:t>
      </w:r>
    </w:p>
    <w:p w14:paraId="64BC41F6" w14:textId="77777777" w:rsidR="000628C8" w:rsidRPr="00961434" w:rsidRDefault="00A23396" w:rsidP="00C30582">
      <w:pPr>
        <w:pStyle w:val="Loendilik"/>
        <w:numPr>
          <w:ilvl w:val="1"/>
          <w:numId w:val="1"/>
        </w:numPr>
        <w:tabs>
          <w:tab w:val="left" w:pos="426"/>
        </w:tabs>
        <w:spacing w:before="120"/>
        <w:ind w:left="0" w:firstLine="0"/>
        <w:contextualSpacing w:val="0"/>
      </w:pPr>
      <w:r w:rsidRPr="00961434">
        <w:t>KA teatab o</w:t>
      </w:r>
      <w:r w:rsidR="00B31233" w:rsidRPr="00961434">
        <w:t>tsusest taotlejale.</w:t>
      </w:r>
      <w:r w:rsidR="00646FAB" w:rsidRPr="00961434">
        <w:t xml:space="preserve"> Kutse mitteandmise ot</w:t>
      </w:r>
      <w:r w:rsidR="00C51D8E" w:rsidRPr="00961434">
        <w:t>sust põhjendatakse kirjalikult.</w:t>
      </w:r>
    </w:p>
    <w:p w14:paraId="253B6930" w14:textId="0FDAF552" w:rsidR="00D55DED" w:rsidRPr="00961434" w:rsidRDefault="00D55DED" w:rsidP="00C30582">
      <w:pPr>
        <w:pStyle w:val="Loendilik"/>
        <w:numPr>
          <w:ilvl w:val="1"/>
          <w:numId w:val="1"/>
        </w:numPr>
        <w:tabs>
          <w:tab w:val="left" w:pos="426"/>
        </w:tabs>
        <w:spacing w:before="120"/>
        <w:ind w:left="0" w:firstLine="0"/>
        <w:contextualSpacing w:val="0"/>
      </w:pPr>
      <w:r w:rsidRPr="00961434">
        <w:t xml:space="preserve">Taotlejal on õigus </w:t>
      </w:r>
      <w:r w:rsidR="00C04701">
        <w:t>esitada</w:t>
      </w:r>
      <w:r w:rsidR="00D167BE">
        <w:t xml:space="preserve"> </w:t>
      </w:r>
      <w:r w:rsidR="00995C4D" w:rsidRPr="00961434">
        <w:t xml:space="preserve">kaebus </w:t>
      </w:r>
      <w:r w:rsidRPr="00961434">
        <w:t>hindamisprotsessi ja -tulemuse kohta kutsekomisjonile</w:t>
      </w:r>
      <w:r w:rsidR="00995C4D" w:rsidRPr="00961434">
        <w:t>.</w:t>
      </w:r>
    </w:p>
    <w:p w14:paraId="733F22B6" w14:textId="77777777" w:rsidR="00B31233" w:rsidRPr="00961434" w:rsidRDefault="00B31233" w:rsidP="00C30582">
      <w:pPr>
        <w:pStyle w:val="Loendilik"/>
        <w:numPr>
          <w:ilvl w:val="1"/>
          <w:numId w:val="1"/>
        </w:numPr>
        <w:tabs>
          <w:tab w:val="left" w:pos="426"/>
        </w:tabs>
        <w:spacing w:before="120"/>
        <w:ind w:left="0" w:firstLine="0"/>
        <w:contextualSpacing w:val="0"/>
      </w:pPr>
      <w:r w:rsidRPr="00961434">
        <w:t xml:space="preserve">Taotlejal on õigus </w:t>
      </w:r>
      <w:r w:rsidR="00646FAB" w:rsidRPr="00961434">
        <w:t xml:space="preserve">esitada vaie </w:t>
      </w:r>
      <w:r w:rsidR="00D55DED" w:rsidRPr="00961434">
        <w:t xml:space="preserve">kutsekomisjoni </w:t>
      </w:r>
      <w:r w:rsidR="00A23396" w:rsidRPr="00961434">
        <w:t>otsus</w:t>
      </w:r>
      <w:r w:rsidR="00646FAB" w:rsidRPr="00961434">
        <w:t>e kohta</w:t>
      </w:r>
      <w:r w:rsidR="007252F7" w:rsidRPr="00961434">
        <w:t xml:space="preserve"> </w:t>
      </w:r>
      <w:r w:rsidR="00D55DED" w:rsidRPr="00961434">
        <w:t>kutsenõukogu</w:t>
      </w:r>
      <w:r w:rsidR="00646FAB" w:rsidRPr="00961434">
        <w:t>le</w:t>
      </w:r>
      <w:r w:rsidR="007252F7" w:rsidRPr="00961434">
        <w:t xml:space="preserve"> </w:t>
      </w:r>
      <w:r w:rsidR="00A23396" w:rsidRPr="00961434">
        <w:t>haldusmenetluse seaduses sätestatud tingimustel ja korras.</w:t>
      </w:r>
    </w:p>
    <w:p w14:paraId="58239CDF" w14:textId="224C86ED" w:rsidR="000628C8" w:rsidRPr="00961434" w:rsidRDefault="000628C8" w:rsidP="00C30582">
      <w:pPr>
        <w:pStyle w:val="Loendilik"/>
        <w:numPr>
          <w:ilvl w:val="1"/>
          <w:numId w:val="1"/>
        </w:numPr>
        <w:tabs>
          <w:tab w:val="left" w:pos="426"/>
        </w:tabs>
        <w:spacing w:before="120"/>
        <w:ind w:left="0" w:firstLine="0"/>
        <w:contextualSpacing w:val="0"/>
      </w:pPr>
      <w:r w:rsidRPr="00961434">
        <w:t>KA esitab kutsekomisjo</w:t>
      </w:r>
      <w:r w:rsidR="00470271" w:rsidRPr="00961434">
        <w:t xml:space="preserve">ni otsuse kutse andmise ja registrisse kandmise kohta </w:t>
      </w:r>
      <w:r w:rsidR="00961434" w:rsidRPr="00961434">
        <w:t>kümne</w:t>
      </w:r>
      <w:r w:rsidR="007252F7" w:rsidRPr="00961434">
        <w:t xml:space="preserve"> </w:t>
      </w:r>
      <w:r w:rsidRPr="00961434">
        <w:t>tööpäeva jooksul Kutsekojale, kes korraldab andmete kandmise kutsetunnistuse plankidele ja väljastab trükitud kutsetunnist</w:t>
      </w:r>
      <w:r w:rsidR="00953977" w:rsidRPr="00961434">
        <w:t>used KA-le.</w:t>
      </w:r>
    </w:p>
    <w:p w14:paraId="6946017C" w14:textId="5AB8422B" w:rsidR="00B31233" w:rsidRPr="00961434" w:rsidRDefault="00B31233" w:rsidP="00C30582">
      <w:pPr>
        <w:pStyle w:val="Loendilik"/>
        <w:numPr>
          <w:ilvl w:val="1"/>
          <w:numId w:val="1"/>
        </w:numPr>
        <w:tabs>
          <w:tab w:val="left" w:pos="426"/>
        </w:tabs>
        <w:spacing w:before="120"/>
        <w:ind w:left="0" w:firstLine="0"/>
        <w:contextualSpacing w:val="0"/>
      </w:pPr>
      <w:r w:rsidRPr="00961434">
        <w:t xml:space="preserve">KA väljastab kutsetunnistuse </w:t>
      </w:r>
      <w:r w:rsidR="007252F7" w:rsidRPr="00961434">
        <w:t xml:space="preserve">kümne </w:t>
      </w:r>
      <w:r w:rsidR="00AE7A52" w:rsidRPr="00961434">
        <w:t>töö</w:t>
      </w:r>
      <w:r w:rsidRPr="00961434">
        <w:t>päeva jooksul pärast kutse andmise otsuse vastuvõtmist.</w:t>
      </w:r>
    </w:p>
    <w:p w14:paraId="3DB3D028" w14:textId="508BA752" w:rsidR="00A23396" w:rsidRPr="00961434" w:rsidRDefault="00056874" w:rsidP="00056874">
      <w:pPr>
        <w:pStyle w:val="Loendilik"/>
        <w:numPr>
          <w:ilvl w:val="1"/>
          <w:numId w:val="1"/>
        </w:numPr>
        <w:tabs>
          <w:tab w:val="left" w:pos="426"/>
        </w:tabs>
        <w:spacing w:before="120"/>
        <w:ind w:left="0" w:firstLine="0"/>
        <w:contextualSpacing w:val="0"/>
      </w:pPr>
      <w:r w:rsidRPr="00961434">
        <w:t>Toitumisnõustaja</w:t>
      </w:r>
      <w:r w:rsidR="00C51D8E" w:rsidRPr="00961434">
        <w:t xml:space="preserve"> k</w:t>
      </w:r>
      <w:r w:rsidRPr="00961434">
        <w:t xml:space="preserve">utsetunnistus kehtib  </w:t>
      </w:r>
      <w:r w:rsidR="007252F7" w:rsidRPr="00961434">
        <w:t xml:space="preserve">kolm </w:t>
      </w:r>
      <w:r w:rsidR="00A23396" w:rsidRPr="00961434">
        <w:t>aastat alates kutsekomisjoni otsuse tegemise kuupäevast.</w:t>
      </w:r>
      <w:r w:rsidRPr="00961434">
        <w:t xml:space="preserve"> Toitumisterapeudi kutsetunnistus kehtib  </w:t>
      </w:r>
      <w:r w:rsidR="007252F7" w:rsidRPr="00961434">
        <w:t xml:space="preserve">viis </w:t>
      </w:r>
      <w:r w:rsidRPr="00961434">
        <w:t>aastat alates kutsekomisjoni otsuse tegemise kuupäevast.</w:t>
      </w:r>
    </w:p>
    <w:p w14:paraId="36456DC4" w14:textId="77777777" w:rsidR="00B31233" w:rsidRPr="00961434" w:rsidRDefault="00B31233" w:rsidP="00C30582">
      <w:pPr>
        <w:pStyle w:val="Loendilik"/>
        <w:numPr>
          <w:ilvl w:val="1"/>
          <w:numId w:val="1"/>
        </w:numPr>
        <w:tabs>
          <w:tab w:val="left" w:pos="426"/>
        </w:tabs>
        <w:spacing w:before="120"/>
        <w:ind w:left="0" w:firstLine="0"/>
        <w:contextualSpacing w:val="0"/>
      </w:pPr>
      <w:r w:rsidRPr="00961434">
        <w:rPr>
          <w:color w:val="000000"/>
        </w:rPr>
        <w:t>K</w:t>
      </w:r>
      <w:r w:rsidR="002F4BAF" w:rsidRPr="00961434">
        <w:rPr>
          <w:color w:val="000000"/>
        </w:rPr>
        <w:t>utsekomisjonil</w:t>
      </w:r>
      <w:r w:rsidRPr="00961434">
        <w:rPr>
          <w:color w:val="000000"/>
        </w:rPr>
        <w:t xml:space="preserve"> on õigus tunnistada kutsetunnistus kehtetuks, kui:</w:t>
      </w:r>
    </w:p>
    <w:p w14:paraId="2090CCE0" w14:textId="77777777" w:rsidR="00B31233" w:rsidRPr="00961434" w:rsidRDefault="00B31233" w:rsidP="00C30582">
      <w:pPr>
        <w:pStyle w:val="Loendilik"/>
        <w:numPr>
          <w:ilvl w:val="0"/>
          <w:numId w:val="8"/>
        </w:numPr>
        <w:tabs>
          <w:tab w:val="left" w:pos="284"/>
        </w:tabs>
        <w:ind w:left="0" w:firstLine="0"/>
        <w:contextualSpacing w:val="0"/>
        <w:jc w:val="both"/>
        <w:rPr>
          <w:color w:val="000000"/>
        </w:rPr>
      </w:pPr>
      <w:r w:rsidRPr="00961434">
        <w:rPr>
          <w:color w:val="000000"/>
        </w:rPr>
        <w:t>kutsetunnistus on saadud pettuse teel;</w:t>
      </w:r>
    </w:p>
    <w:p w14:paraId="6E106A97" w14:textId="77777777" w:rsidR="00B31233" w:rsidRPr="00961434" w:rsidRDefault="00B31233" w:rsidP="00C30582">
      <w:pPr>
        <w:pStyle w:val="Loendilik"/>
        <w:numPr>
          <w:ilvl w:val="0"/>
          <w:numId w:val="8"/>
        </w:numPr>
        <w:tabs>
          <w:tab w:val="left" w:pos="284"/>
        </w:tabs>
        <w:ind w:left="0" w:firstLine="0"/>
        <w:contextualSpacing w:val="0"/>
        <w:jc w:val="both"/>
        <w:rPr>
          <w:color w:val="000000"/>
        </w:rPr>
      </w:pPr>
      <w:r w:rsidRPr="00961434">
        <w:rPr>
          <w:color w:val="000000"/>
        </w:rPr>
        <w:t>kutsetunnistus on välja antud võltsitud või valeandmeid sisaldava dokumendi alusel;</w:t>
      </w:r>
    </w:p>
    <w:p w14:paraId="06D60C0F" w14:textId="77777777" w:rsidR="00B31233" w:rsidRPr="00961434" w:rsidRDefault="00B31233" w:rsidP="00C30582">
      <w:pPr>
        <w:pStyle w:val="Loendilik"/>
        <w:numPr>
          <w:ilvl w:val="0"/>
          <w:numId w:val="8"/>
        </w:numPr>
        <w:tabs>
          <w:tab w:val="left" w:pos="284"/>
        </w:tabs>
        <w:spacing w:after="80"/>
        <w:ind w:left="0" w:firstLine="0"/>
        <w:contextualSpacing w:val="0"/>
        <w:jc w:val="both"/>
        <w:rPr>
          <w:color w:val="000000"/>
        </w:rPr>
      </w:pPr>
      <w:r w:rsidRPr="00961434">
        <w:rPr>
          <w:color w:val="000000"/>
        </w:rPr>
        <w:t>kutset omava isiku tegevus ei vasta kutsestandardiga sätestatud normidele.</w:t>
      </w:r>
    </w:p>
    <w:p w14:paraId="5C994FD3" w14:textId="77777777" w:rsidR="0075170B" w:rsidRPr="00961434" w:rsidRDefault="00DD76C6" w:rsidP="00C30582">
      <w:pPr>
        <w:pStyle w:val="Loendilik"/>
        <w:numPr>
          <w:ilvl w:val="1"/>
          <w:numId w:val="1"/>
        </w:numPr>
        <w:tabs>
          <w:tab w:val="left" w:pos="426"/>
        </w:tabs>
        <w:spacing w:before="120"/>
        <w:ind w:left="0" w:firstLine="0"/>
        <w:contextualSpacing w:val="0"/>
      </w:pPr>
      <w:r w:rsidRPr="00961434">
        <w:t xml:space="preserve">Kutsetunnistuse kehtetuks tunnistamisel peab kutsekomisjon </w:t>
      </w:r>
      <w:r w:rsidR="002A608B" w:rsidRPr="00961434">
        <w:t>andma isikule võimaluse esitada kirjalikus, suulises või muus sobivas vormis asja kohta oma arvamus</w:t>
      </w:r>
      <w:r w:rsidR="006244EA" w:rsidRPr="00961434">
        <w:t>e</w:t>
      </w:r>
      <w:r w:rsidR="002A608B" w:rsidRPr="00961434">
        <w:t xml:space="preserve"> ja vastuväited</w:t>
      </w:r>
      <w:r w:rsidR="00024DD0" w:rsidRPr="00961434">
        <w:t xml:space="preserve">. Kutsekomisjon </w:t>
      </w:r>
      <w:r w:rsidRPr="00961434">
        <w:t xml:space="preserve">võib </w:t>
      </w:r>
      <w:r w:rsidR="00BE44E6" w:rsidRPr="00961434">
        <w:t xml:space="preserve">kutsetunnistuse kehtetuks tunnistamisel </w:t>
      </w:r>
      <w:r w:rsidRPr="00961434">
        <w:t>tugineda kolmandate isikute (nt aukohus) seisukohtadele jne.</w:t>
      </w:r>
    </w:p>
    <w:p w14:paraId="00982A39" w14:textId="77777777" w:rsidR="00B31233" w:rsidRPr="00961434" w:rsidRDefault="002F4BAF" w:rsidP="002E6991">
      <w:pPr>
        <w:pStyle w:val="Loendilik"/>
        <w:numPr>
          <w:ilvl w:val="1"/>
          <w:numId w:val="1"/>
        </w:numPr>
        <w:tabs>
          <w:tab w:val="left" w:pos="567"/>
        </w:tabs>
        <w:spacing w:before="120"/>
        <w:ind w:left="0" w:firstLine="0"/>
        <w:contextualSpacing w:val="0"/>
      </w:pPr>
      <w:r w:rsidRPr="00961434">
        <w:rPr>
          <w:color w:val="000000"/>
        </w:rPr>
        <w:t>K</w:t>
      </w:r>
      <w:r w:rsidR="00B31233" w:rsidRPr="00961434">
        <w:rPr>
          <w:color w:val="000000"/>
        </w:rPr>
        <w:t xml:space="preserve">utsetunnistuse kehtetuks tunnistamisel kustutatakse see kutseregistrist ning </w:t>
      </w:r>
      <w:r w:rsidRPr="00961434">
        <w:rPr>
          <w:color w:val="000000"/>
        </w:rPr>
        <w:t xml:space="preserve">KA </w:t>
      </w:r>
      <w:r w:rsidR="00B31233" w:rsidRPr="00961434">
        <w:rPr>
          <w:color w:val="000000"/>
        </w:rPr>
        <w:t>teatab otsusest asjaomasele isikule tähtkirjaga ja avaldab sellekohase kuulutuse Ametlikes Teadaannetes</w:t>
      </w:r>
      <w:r w:rsidR="002F3EDC" w:rsidRPr="00961434">
        <w:rPr>
          <w:color w:val="000000"/>
        </w:rPr>
        <w:t xml:space="preserve"> (http://www.ametlikudteadaanded.ee/</w:t>
      </w:r>
      <w:r w:rsidR="00007C94" w:rsidRPr="00961434">
        <w:rPr>
          <w:color w:val="000000"/>
        </w:rPr>
        <w:t>)</w:t>
      </w:r>
      <w:r w:rsidR="00B31233" w:rsidRPr="00961434">
        <w:rPr>
          <w:color w:val="000000"/>
        </w:rPr>
        <w:t>.</w:t>
      </w:r>
    </w:p>
    <w:p w14:paraId="689874A4" w14:textId="77777777" w:rsidR="001D0459" w:rsidRPr="00961434" w:rsidRDefault="007D0154" w:rsidP="001D0459">
      <w:pPr>
        <w:pStyle w:val="Loendilik"/>
        <w:numPr>
          <w:ilvl w:val="1"/>
          <w:numId w:val="1"/>
        </w:numPr>
        <w:tabs>
          <w:tab w:val="left" w:pos="567"/>
        </w:tabs>
        <w:spacing w:before="120"/>
        <w:ind w:left="0" w:firstLine="0"/>
        <w:contextualSpacing w:val="0"/>
      </w:pPr>
      <w:r w:rsidRPr="00961434">
        <w:t xml:space="preserve">Vajadusel </w:t>
      </w:r>
      <w:r w:rsidRPr="00961434">
        <w:rPr>
          <w:color w:val="000000"/>
          <w:lang w:eastAsia="et-EE"/>
        </w:rPr>
        <w:t>võib kutsetunnistuse omanik taotleda kutsetunnistuse duplikaadi väljaandmist kutseregistri volitatud töötlejalt.</w:t>
      </w:r>
    </w:p>
    <w:p w14:paraId="3BBFB0AA" w14:textId="77777777" w:rsidR="00622F47" w:rsidRPr="00961434" w:rsidRDefault="00622F47" w:rsidP="00443DA3">
      <w:pPr>
        <w:pStyle w:val="Loendilik"/>
        <w:tabs>
          <w:tab w:val="left" w:pos="567"/>
        </w:tabs>
        <w:spacing w:before="360"/>
        <w:ind w:left="0"/>
        <w:contextualSpacing w:val="0"/>
        <w:rPr>
          <w:b/>
          <w:color w:val="000000"/>
          <w:lang w:eastAsia="et-EE"/>
        </w:rPr>
      </w:pPr>
      <w:r w:rsidRPr="00961434">
        <w:rPr>
          <w:b/>
          <w:color w:val="000000"/>
          <w:lang w:eastAsia="et-EE"/>
        </w:rPr>
        <w:t>9</w:t>
      </w:r>
      <w:r w:rsidRPr="00961434">
        <w:rPr>
          <w:b/>
          <w:color w:val="000000"/>
          <w:lang w:eastAsia="et-EE"/>
        </w:rPr>
        <w:tab/>
        <w:t>KUTSE ANDMISE DOKUMENTEERIMINE JA DOKUMENTIDE SÄILITAMINE</w:t>
      </w:r>
    </w:p>
    <w:p w14:paraId="43E93D14" w14:textId="77777777" w:rsidR="00622F47" w:rsidRPr="00961434" w:rsidRDefault="00622F47" w:rsidP="00C30582">
      <w:pPr>
        <w:pStyle w:val="Loendilik"/>
        <w:tabs>
          <w:tab w:val="left" w:pos="567"/>
        </w:tabs>
        <w:ind w:left="0"/>
        <w:contextualSpacing w:val="0"/>
        <w:rPr>
          <w:color w:val="000000"/>
          <w:lang w:eastAsia="et-EE"/>
        </w:rPr>
      </w:pPr>
    </w:p>
    <w:p w14:paraId="65D90181" w14:textId="77777777" w:rsidR="00EF28C1" w:rsidRPr="00961434" w:rsidRDefault="00622F47" w:rsidP="00F2372E">
      <w:pPr>
        <w:pStyle w:val="Loendilik"/>
        <w:tabs>
          <w:tab w:val="left" w:pos="567"/>
        </w:tabs>
        <w:ind w:left="0"/>
        <w:contextualSpacing w:val="0"/>
        <w:rPr>
          <w:color w:val="000000"/>
          <w:lang w:eastAsia="et-EE"/>
        </w:rPr>
      </w:pPr>
      <w:r w:rsidRPr="00961434">
        <w:rPr>
          <w:color w:val="000000"/>
          <w:lang w:eastAsia="et-EE"/>
        </w:rPr>
        <w:t>K</w:t>
      </w:r>
      <w:r w:rsidR="00491933" w:rsidRPr="00961434">
        <w:rPr>
          <w:color w:val="000000"/>
          <w:lang w:eastAsia="et-EE"/>
        </w:rPr>
        <w:t>A dokumenteerib k</w:t>
      </w:r>
      <w:r w:rsidRPr="00961434">
        <w:rPr>
          <w:color w:val="000000"/>
          <w:lang w:eastAsia="et-EE"/>
        </w:rPr>
        <w:t>utse andmisega seotud tegevus</w:t>
      </w:r>
      <w:r w:rsidR="00491933" w:rsidRPr="00961434">
        <w:rPr>
          <w:color w:val="000000"/>
          <w:lang w:eastAsia="et-EE"/>
        </w:rPr>
        <w:t>e</w:t>
      </w:r>
      <w:r w:rsidRPr="00961434">
        <w:rPr>
          <w:color w:val="000000"/>
          <w:lang w:eastAsia="et-EE"/>
        </w:rPr>
        <w:t xml:space="preserve"> kutseasutuse välja töötatud dokumendivormide järgi ja määratud ulatuses ning dokumente säilitatakse kutseasutuse kinnitatud arhiveerimiskorras sätestatud aja jooksul, kui õigusaktides ei ole tähtaegu sätestatud.</w:t>
      </w:r>
    </w:p>
    <w:p w14:paraId="42EDDC81" w14:textId="44371FD3" w:rsidR="00A25E8E" w:rsidRPr="00961434" w:rsidRDefault="00A25E8E">
      <w:pPr>
        <w:suppressAutoHyphens w:val="0"/>
        <w:rPr>
          <w:b/>
          <w:color w:val="000000"/>
          <w:lang w:eastAsia="et-EE"/>
        </w:rPr>
      </w:pPr>
    </w:p>
    <w:sectPr w:rsidR="00A25E8E" w:rsidRPr="00961434" w:rsidSect="001D0459">
      <w:footerReference w:type="default" r:id="rId10"/>
      <w:headerReference w:type="first" r:id="rId11"/>
      <w:footnotePr>
        <w:pos w:val="beneathText"/>
      </w:footnotePr>
      <w:pgSz w:w="11905" w:h="16837"/>
      <w:pgMar w:top="1134" w:right="680" w:bottom="1134"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5F105" w14:textId="77777777" w:rsidR="00BC006A" w:rsidRDefault="00BC006A">
      <w:r>
        <w:separator/>
      </w:r>
    </w:p>
  </w:endnote>
  <w:endnote w:type="continuationSeparator" w:id="0">
    <w:p w14:paraId="324F5CBE" w14:textId="77777777" w:rsidR="00BC006A" w:rsidRDefault="00BC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248F0" w14:textId="6F23DFC6" w:rsidR="00024DD0" w:rsidRDefault="00A7459C">
    <w:pPr>
      <w:pStyle w:val="Jalus"/>
      <w:ind w:right="360"/>
    </w:pPr>
    <w:r>
      <w:rPr>
        <w:noProof/>
        <w:lang w:val="et-EE" w:eastAsia="et-EE"/>
      </w:rPr>
      <mc:AlternateContent>
        <mc:Choice Requires="wps">
          <w:drawing>
            <wp:anchor distT="0" distB="0" distL="0" distR="0" simplePos="0" relativeHeight="251657216" behindDoc="0" locked="0" layoutInCell="1" allowOverlap="1" wp14:anchorId="502F0E68" wp14:editId="1A815844">
              <wp:simplePos x="0" y="0"/>
              <wp:positionH relativeFrom="page">
                <wp:posOffset>6595745</wp:posOffset>
              </wp:positionH>
              <wp:positionV relativeFrom="paragraph">
                <wp:posOffset>635</wp:posOffset>
              </wp:positionV>
              <wp:extent cx="63500" cy="14605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AD553" w14:textId="77777777" w:rsidR="00024DD0" w:rsidRPr="00C7683C" w:rsidRDefault="004B57F9">
                          <w:pPr>
                            <w:pStyle w:val="Jalus"/>
                            <w:rPr>
                              <w:sz w:val="24"/>
                              <w:szCs w:val="24"/>
                            </w:rPr>
                          </w:pPr>
                          <w:r w:rsidRPr="00C7683C">
                            <w:rPr>
                              <w:rStyle w:val="Lehekljenumber"/>
                              <w:sz w:val="24"/>
                              <w:szCs w:val="24"/>
                            </w:rPr>
                            <w:fldChar w:fldCharType="begin"/>
                          </w:r>
                          <w:r w:rsidR="00024DD0" w:rsidRPr="00C7683C">
                            <w:rPr>
                              <w:rStyle w:val="Lehekljenumber"/>
                              <w:sz w:val="24"/>
                              <w:szCs w:val="24"/>
                            </w:rPr>
                            <w:instrText xml:space="preserve"> PAGE </w:instrText>
                          </w:r>
                          <w:r w:rsidRPr="00C7683C">
                            <w:rPr>
                              <w:rStyle w:val="Lehekljenumber"/>
                              <w:sz w:val="24"/>
                              <w:szCs w:val="24"/>
                            </w:rPr>
                            <w:fldChar w:fldCharType="separate"/>
                          </w:r>
                          <w:r w:rsidR="00FA348C">
                            <w:rPr>
                              <w:rStyle w:val="Lehekljenumber"/>
                              <w:noProof/>
                              <w:sz w:val="24"/>
                              <w:szCs w:val="24"/>
                            </w:rPr>
                            <w:t>2</w:t>
                          </w:r>
                          <w:r w:rsidRPr="00C7683C">
                            <w:rPr>
                              <w:rStyle w:val="Lehekljenumbe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35pt;margin-top:.05pt;width: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zd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" stroked="f">
              <v:fill opacity="0"/>
              <v:textbox inset="0,0,0,0">
                <w:txbxContent>
                  <w:p w14:paraId="541AD553" w14:textId="77777777" w:rsidR="00024DD0" w:rsidRPr="00C7683C" w:rsidRDefault="004B57F9">
                    <w:pPr>
                      <w:pStyle w:val="Jalus"/>
                      <w:rPr>
                        <w:sz w:val="24"/>
                        <w:szCs w:val="24"/>
                      </w:rPr>
                    </w:pPr>
                    <w:r w:rsidRPr="00C7683C">
                      <w:rPr>
                        <w:rStyle w:val="Lehekljenumber"/>
                        <w:sz w:val="24"/>
                        <w:szCs w:val="24"/>
                      </w:rPr>
                      <w:fldChar w:fldCharType="begin"/>
                    </w:r>
                    <w:r w:rsidR="00024DD0" w:rsidRPr="00C7683C">
                      <w:rPr>
                        <w:rStyle w:val="Lehekljenumber"/>
                        <w:sz w:val="24"/>
                        <w:szCs w:val="24"/>
                      </w:rPr>
                      <w:instrText xml:space="preserve"> PAGE </w:instrText>
                    </w:r>
                    <w:r w:rsidRPr="00C7683C">
                      <w:rPr>
                        <w:rStyle w:val="Lehekljenumber"/>
                        <w:sz w:val="24"/>
                        <w:szCs w:val="24"/>
                      </w:rPr>
                      <w:fldChar w:fldCharType="separate"/>
                    </w:r>
                    <w:r w:rsidR="00FA348C">
                      <w:rPr>
                        <w:rStyle w:val="Lehekljenumber"/>
                        <w:noProof/>
                        <w:sz w:val="24"/>
                        <w:szCs w:val="24"/>
                      </w:rPr>
                      <w:t>2</w:t>
                    </w:r>
                    <w:r w:rsidRPr="00C7683C">
                      <w:rPr>
                        <w:rStyle w:val="Lehekljenumber"/>
                        <w:sz w:val="24"/>
                        <w:szCs w:val="2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685ED" w14:textId="77777777" w:rsidR="00BC006A" w:rsidRDefault="00BC006A">
      <w:r>
        <w:separator/>
      </w:r>
    </w:p>
  </w:footnote>
  <w:footnote w:type="continuationSeparator" w:id="0">
    <w:p w14:paraId="63359A56" w14:textId="77777777" w:rsidR="00BC006A" w:rsidRDefault="00BC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3B051" w14:textId="2E65D374" w:rsidR="00A54532" w:rsidRDefault="00A54532" w:rsidP="00A54532">
    <w:pPr>
      <w:pStyle w:val="Pis"/>
      <w:pBdr>
        <w:bottom w:val="double" w:sz="6" w:space="1" w:color="auto"/>
      </w:pBdr>
      <w:rPr>
        <w:rFonts w:ascii="Garamond" w:hAnsi="Garamond" w:cs="Arial"/>
      </w:rPr>
    </w:pPr>
    <w:r>
      <w:rPr>
        <w:noProof/>
        <w:lang w:val="et-EE" w:eastAsia="et-EE"/>
      </w:rPr>
      <w:drawing>
        <wp:inline distT="0" distB="0" distL="0" distR="0" wp14:anchorId="479DA79B" wp14:editId="69D513CF">
          <wp:extent cx="803910" cy="732790"/>
          <wp:effectExtent l="0" t="0" r="0" b="0"/>
          <wp:docPr id="3" name="Picture 3" descr="etk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k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 cy="732790"/>
                  </a:xfrm>
                  <a:prstGeom prst="rect">
                    <a:avLst/>
                  </a:prstGeom>
                  <a:noFill/>
                  <a:ln>
                    <a:noFill/>
                  </a:ln>
                </pic:spPr>
              </pic:pic>
            </a:graphicData>
          </a:graphic>
        </wp:inline>
      </w:drawing>
    </w:r>
    <w:r>
      <w:rPr>
        <w:rFonts w:ascii="Garamond" w:hAnsi="Garamond" w:cs="Arial"/>
      </w:rPr>
      <w:t xml:space="preserve"> EESTI TERVISEDENDUSE ÜHING</w:t>
    </w:r>
    <w:r w:rsidRPr="00A03485">
      <w:rPr>
        <w:rFonts w:ascii="Garamond" w:hAnsi="Garamond" w:cs="Arial"/>
      </w:rPr>
      <w:t xml:space="preserve">  ●  ESTONIAN UNION FOR HEALTH PROMOTION</w:t>
    </w:r>
  </w:p>
  <w:p w14:paraId="71245CEB" w14:textId="77777777" w:rsidR="00024DD0" w:rsidRDefault="00024DD0">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1080"/>
        </w:tabs>
        <w:ind w:left="1080" w:hanging="360"/>
      </w:pPr>
      <w:rPr>
        <w:rFonts w:cs="Times New Roman"/>
      </w:rPr>
    </w:lvl>
  </w:abstractNum>
  <w:abstractNum w:abstractNumId="2">
    <w:nsid w:val="00000004"/>
    <w:multiLevelType w:val="singleLevel"/>
    <w:tmpl w:val="00000004"/>
    <w:name w:val="WW8Num6"/>
    <w:lvl w:ilvl="0">
      <w:start w:val="1"/>
      <w:numFmt w:val="decimal"/>
      <w:lvlText w:val="%1)"/>
      <w:lvlJc w:val="left"/>
      <w:pPr>
        <w:tabs>
          <w:tab w:val="num" w:pos="975"/>
        </w:tabs>
        <w:ind w:left="975" w:hanging="360"/>
      </w:pPr>
      <w:rPr>
        <w:rFonts w:cs="Times New Roman"/>
      </w:rPr>
    </w:lvl>
  </w:abstractNum>
  <w:abstractNum w:abstractNumId="3">
    <w:nsid w:val="00000005"/>
    <w:multiLevelType w:val="multilevel"/>
    <w:tmpl w:val="00000005"/>
    <w:name w:val="WW8Num10"/>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6"/>
    <w:multiLevelType w:val="singleLevel"/>
    <w:tmpl w:val="00000006"/>
    <w:name w:val="WW8Num11"/>
    <w:lvl w:ilvl="0">
      <w:start w:val="1"/>
      <w:numFmt w:val="decimal"/>
      <w:lvlText w:val="%1)"/>
      <w:lvlJc w:val="left"/>
      <w:pPr>
        <w:tabs>
          <w:tab w:val="num" w:pos="720"/>
        </w:tabs>
        <w:ind w:left="720" w:hanging="360"/>
      </w:pPr>
      <w:rPr>
        <w:rFonts w:cs="Times New Roman"/>
      </w:rPr>
    </w:lvl>
  </w:abstractNum>
  <w:abstractNum w:abstractNumId="5">
    <w:nsid w:val="00000007"/>
    <w:multiLevelType w:val="singleLevel"/>
    <w:tmpl w:val="00000007"/>
    <w:name w:val="WW8Num12"/>
    <w:lvl w:ilvl="0">
      <w:start w:val="1"/>
      <w:numFmt w:val="decimal"/>
      <w:lvlText w:val="%1)"/>
      <w:lvlJc w:val="left"/>
      <w:pPr>
        <w:tabs>
          <w:tab w:val="num" w:pos="1080"/>
        </w:tabs>
        <w:ind w:left="1080" w:hanging="360"/>
      </w:pPr>
      <w:rPr>
        <w:rFonts w:cs="Times New Roman"/>
      </w:rPr>
    </w:lvl>
  </w:abstractNum>
  <w:abstractNum w:abstractNumId="6">
    <w:nsid w:val="00000008"/>
    <w:multiLevelType w:val="multilevel"/>
    <w:tmpl w:val="00000008"/>
    <w:name w:val="WW8Num14"/>
    <w:lvl w:ilvl="0">
      <w:start w:val="3"/>
      <w:numFmt w:val="decimal"/>
      <w:lvlText w:val="%1"/>
      <w:lvlJc w:val="left"/>
      <w:pPr>
        <w:tabs>
          <w:tab w:val="num" w:pos="720"/>
        </w:tabs>
        <w:ind w:left="720" w:hanging="720"/>
      </w:pPr>
      <w:rPr>
        <w:rFonts w:cs="Times New Roman"/>
      </w:rPr>
    </w:lvl>
    <w:lvl w:ilvl="1">
      <w:start w:val="1"/>
      <w:numFmt w:val="decimal"/>
      <w:lvlText w:val="2.%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0000009"/>
    <w:multiLevelType w:val="singleLevel"/>
    <w:tmpl w:val="00000009"/>
    <w:name w:val="WW8Num15"/>
    <w:lvl w:ilvl="0">
      <w:start w:val="1"/>
      <w:numFmt w:val="decimal"/>
      <w:lvlText w:val="%1)"/>
      <w:lvlJc w:val="left"/>
      <w:pPr>
        <w:tabs>
          <w:tab w:val="num" w:pos="1080"/>
        </w:tabs>
        <w:ind w:left="1080" w:hanging="360"/>
      </w:pPr>
      <w:rPr>
        <w:rFonts w:cs="Times New Roman"/>
      </w:rPr>
    </w:lvl>
  </w:abstractNum>
  <w:abstractNum w:abstractNumId="8">
    <w:nsid w:val="0000000A"/>
    <w:multiLevelType w:val="multilevel"/>
    <w:tmpl w:val="5CF0F382"/>
    <w:name w:val="WW8Num17"/>
    <w:lvl w:ilvl="0">
      <w:start w:val="2"/>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000000B"/>
    <w:multiLevelType w:val="singleLevel"/>
    <w:tmpl w:val="0000000B"/>
    <w:name w:val="WW8Num20"/>
    <w:lvl w:ilvl="0">
      <w:start w:val="1"/>
      <w:numFmt w:val="decimal"/>
      <w:lvlText w:val="%1)"/>
      <w:lvlJc w:val="left"/>
      <w:pPr>
        <w:tabs>
          <w:tab w:val="num" w:pos="975"/>
        </w:tabs>
        <w:ind w:left="975" w:hanging="360"/>
      </w:pPr>
      <w:rPr>
        <w:rFonts w:cs="Times New Roman"/>
      </w:rPr>
    </w:lvl>
  </w:abstractNum>
  <w:abstractNum w:abstractNumId="10">
    <w:nsid w:val="0000000C"/>
    <w:multiLevelType w:val="multilevel"/>
    <w:tmpl w:val="0000000C"/>
    <w:name w:val="WW8Num2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72C5CDF"/>
    <w:multiLevelType w:val="hybridMultilevel"/>
    <w:tmpl w:val="61AC687A"/>
    <w:lvl w:ilvl="0" w:tplc="76FAC92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85F5D49"/>
    <w:multiLevelType w:val="hybridMultilevel"/>
    <w:tmpl w:val="3536B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CB3BC0"/>
    <w:multiLevelType w:val="multilevel"/>
    <w:tmpl w:val="C91A94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0FEC0AE1"/>
    <w:multiLevelType w:val="hybridMultilevel"/>
    <w:tmpl w:val="C9404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7C4620"/>
    <w:multiLevelType w:val="hybridMultilevel"/>
    <w:tmpl w:val="DC1E27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3DA48AE"/>
    <w:multiLevelType w:val="hybridMultilevel"/>
    <w:tmpl w:val="F1108196"/>
    <w:lvl w:ilvl="0" w:tplc="9CEA5EDE">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nsid w:val="142865DD"/>
    <w:multiLevelType w:val="multilevel"/>
    <w:tmpl w:val="35AEB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15A753A1"/>
    <w:multiLevelType w:val="hybridMultilevel"/>
    <w:tmpl w:val="1B9C9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95A594E"/>
    <w:multiLevelType w:val="hybridMultilevel"/>
    <w:tmpl w:val="A8F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B30AA3"/>
    <w:multiLevelType w:val="hybridMultilevel"/>
    <w:tmpl w:val="A7CAA0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7A5300E"/>
    <w:multiLevelType w:val="hybridMultilevel"/>
    <w:tmpl w:val="0218B9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352B02A7"/>
    <w:multiLevelType w:val="multilevel"/>
    <w:tmpl w:val="B646314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5675F0F"/>
    <w:multiLevelType w:val="hybridMultilevel"/>
    <w:tmpl w:val="C2AA7ABC"/>
    <w:lvl w:ilvl="0" w:tplc="EFB21F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9355DF1"/>
    <w:multiLevelType w:val="multilevel"/>
    <w:tmpl w:val="75CEE3A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3F7A7E13"/>
    <w:multiLevelType w:val="hybridMultilevel"/>
    <w:tmpl w:val="F8C65856"/>
    <w:lvl w:ilvl="0" w:tplc="9CEA5EDE">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6">
    <w:nsid w:val="401E7319"/>
    <w:multiLevelType w:val="hybridMultilevel"/>
    <w:tmpl w:val="96C0EB10"/>
    <w:lvl w:ilvl="0" w:tplc="D1F43B26">
      <w:start w:val="1"/>
      <w:numFmt w:val="decimal"/>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27">
    <w:nsid w:val="41CF60E3"/>
    <w:multiLevelType w:val="hybridMultilevel"/>
    <w:tmpl w:val="51989A48"/>
    <w:lvl w:ilvl="0" w:tplc="042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F75C8F"/>
    <w:multiLevelType w:val="hybridMultilevel"/>
    <w:tmpl w:val="5D6A24E6"/>
    <w:lvl w:ilvl="0" w:tplc="EFB21FB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nsid w:val="446D3E42"/>
    <w:multiLevelType w:val="hybridMultilevel"/>
    <w:tmpl w:val="203CF8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49200EF7"/>
    <w:multiLevelType w:val="hybridMultilevel"/>
    <w:tmpl w:val="2D764F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49574654"/>
    <w:multiLevelType w:val="multilevel"/>
    <w:tmpl w:val="7A1AA59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4BFA07A5"/>
    <w:multiLevelType w:val="hybridMultilevel"/>
    <w:tmpl w:val="C8CCE89A"/>
    <w:lvl w:ilvl="0" w:tplc="16622EB8">
      <w:start w:val="1"/>
      <w:numFmt w:val="decimal"/>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33">
    <w:nsid w:val="4C411B9B"/>
    <w:multiLevelType w:val="hybridMultilevel"/>
    <w:tmpl w:val="6974DE2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nsid w:val="4E78175C"/>
    <w:multiLevelType w:val="multilevel"/>
    <w:tmpl w:val="8F60C4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0017E01"/>
    <w:multiLevelType w:val="hybridMultilevel"/>
    <w:tmpl w:val="6B40D654"/>
    <w:lvl w:ilvl="0" w:tplc="9CEA5EDE">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nsid w:val="66DE2BF8"/>
    <w:multiLevelType w:val="hybridMultilevel"/>
    <w:tmpl w:val="CEFE6392"/>
    <w:lvl w:ilvl="0" w:tplc="9CEA5ED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69BB068E"/>
    <w:multiLevelType w:val="hybridMultilevel"/>
    <w:tmpl w:val="55CABAC0"/>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C605AB1"/>
    <w:multiLevelType w:val="multilevel"/>
    <w:tmpl w:val="0E065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C647CDD"/>
    <w:multiLevelType w:val="hybridMultilevel"/>
    <w:tmpl w:val="844CFC7A"/>
    <w:lvl w:ilvl="0" w:tplc="9CEA5ED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nsid w:val="72532773"/>
    <w:multiLevelType w:val="hybridMultilevel"/>
    <w:tmpl w:val="3B7C90CA"/>
    <w:lvl w:ilvl="0" w:tplc="EFB21FB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nsid w:val="74C44BD9"/>
    <w:multiLevelType w:val="multilevel"/>
    <w:tmpl w:val="F2A09F16"/>
    <w:lvl w:ilvl="0">
      <w:start w:val="1"/>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6C82ADA"/>
    <w:multiLevelType w:val="hybridMultilevel"/>
    <w:tmpl w:val="4CF2493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nsid w:val="7DD36526"/>
    <w:multiLevelType w:val="hybridMultilevel"/>
    <w:tmpl w:val="81120D3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34"/>
  </w:num>
  <w:num w:numId="4">
    <w:abstractNumId w:val="13"/>
  </w:num>
  <w:num w:numId="5">
    <w:abstractNumId w:val="17"/>
  </w:num>
  <w:num w:numId="6">
    <w:abstractNumId w:val="37"/>
  </w:num>
  <w:num w:numId="7">
    <w:abstractNumId w:val="38"/>
  </w:num>
  <w:num w:numId="8">
    <w:abstractNumId w:val="31"/>
  </w:num>
  <w:num w:numId="9">
    <w:abstractNumId w:val="4"/>
  </w:num>
  <w:num w:numId="10">
    <w:abstractNumId w:val="25"/>
  </w:num>
  <w:num w:numId="11">
    <w:abstractNumId w:val="29"/>
  </w:num>
  <w:num w:numId="12">
    <w:abstractNumId w:val="30"/>
  </w:num>
  <w:num w:numId="13">
    <w:abstractNumId w:val="21"/>
  </w:num>
  <w:num w:numId="14">
    <w:abstractNumId w:val="23"/>
  </w:num>
  <w:num w:numId="15">
    <w:abstractNumId w:val="32"/>
  </w:num>
  <w:num w:numId="16">
    <w:abstractNumId w:val="26"/>
  </w:num>
  <w:num w:numId="17">
    <w:abstractNumId w:val="42"/>
  </w:num>
  <w:num w:numId="18">
    <w:abstractNumId w:val="43"/>
  </w:num>
  <w:num w:numId="19">
    <w:abstractNumId w:val="20"/>
  </w:num>
  <w:num w:numId="20">
    <w:abstractNumId w:val="11"/>
  </w:num>
  <w:num w:numId="21">
    <w:abstractNumId w:val="24"/>
  </w:num>
  <w:num w:numId="22">
    <w:abstractNumId w:val="16"/>
  </w:num>
  <w:num w:numId="23">
    <w:abstractNumId w:val="36"/>
  </w:num>
  <w:num w:numId="24">
    <w:abstractNumId w:val="35"/>
  </w:num>
  <w:num w:numId="25">
    <w:abstractNumId w:val="39"/>
  </w:num>
  <w:num w:numId="26">
    <w:abstractNumId w:val="18"/>
  </w:num>
  <w:num w:numId="27">
    <w:abstractNumId w:val="12"/>
  </w:num>
  <w:num w:numId="28">
    <w:abstractNumId w:val="27"/>
  </w:num>
  <w:num w:numId="29">
    <w:abstractNumId w:val="33"/>
  </w:num>
  <w:num w:numId="30">
    <w:abstractNumId w:val="40"/>
  </w:num>
  <w:num w:numId="31">
    <w:abstractNumId w:val="19"/>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20"/>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7B"/>
    <w:rsid w:val="00000084"/>
    <w:rsid w:val="00002124"/>
    <w:rsid w:val="000059A8"/>
    <w:rsid w:val="00005A9F"/>
    <w:rsid w:val="000060B8"/>
    <w:rsid w:val="00007C94"/>
    <w:rsid w:val="00012CEA"/>
    <w:rsid w:val="0001364D"/>
    <w:rsid w:val="00017A6B"/>
    <w:rsid w:val="00017E60"/>
    <w:rsid w:val="0002429D"/>
    <w:rsid w:val="000249D2"/>
    <w:rsid w:val="00024DD0"/>
    <w:rsid w:val="000257CC"/>
    <w:rsid w:val="00025973"/>
    <w:rsid w:val="00031788"/>
    <w:rsid w:val="00031CD0"/>
    <w:rsid w:val="00033D05"/>
    <w:rsid w:val="00036D20"/>
    <w:rsid w:val="00040347"/>
    <w:rsid w:val="00041A3C"/>
    <w:rsid w:val="0004307A"/>
    <w:rsid w:val="00044F66"/>
    <w:rsid w:val="000474AD"/>
    <w:rsid w:val="00047D4F"/>
    <w:rsid w:val="00056874"/>
    <w:rsid w:val="000600FA"/>
    <w:rsid w:val="0006046D"/>
    <w:rsid w:val="00062404"/>
    <w:rsid w:val="000628C8"/>
    <w:rsid w:val="000635E6"/>
    <w:rsid w:val="000652BA"/>
    <w:rsid w:val="000671F5"/>
    <w:rsid w:val="00072468"/>
    <w:rsid w:val="00073FF7"/>
    <w:rsid w:val="000759D9"/>
    <w:rsid w:val="00083C8F"/>
    <w:rsid w:val="000853B2"/>
    <w:rsid w:val="000864E2"/>
    <w:rsid w:val="000B3FE1"/>
    <w:rsid w:val="000D2654"/>
    <w:rsid w:val="000D7D8B"/>
    <w:rsid w:val="000E31F1"/>
    <w:rsid w:val="000E47C7"/>
    <w:rsid w:val="000E7035"/>
    <w:rsid w:val="000F54FE"/>
    <w:rsid w:val="000F7187"/>
    <w:rsid w:val="00101BBE"/>
    <w:rsid w:val="00103DB0"/>
    <w:rsid w:val="00105208"/>
    <w:rsid w:val="001058B0"/>
    <w:rsid w:val="00105D31"/>
    <w:rsid w:val="00107E06"/>
    <w:rsid w:val="0011335B"/>
    <w:rsid w:val="00113E7D"/>
    <w:rsid w:val="00115FF9"/>
    <w:rsid w:val="00116092"/>
    <w:rsid w:val="00117F8F"/>
    <w:rsid w:val="00122371"/>
    <w:rsid w:val="0012773D"/>
    <w:rsid w:val="001335DA"/>
    <w:rsid w:val="0013525C"/>
    <w:rsid w:val="001373E3"/>
    <w:rsid w:val="00137DE4"/>
    <w:rsid w:val="00144CC5"/>
    <w:rsid w:val="00150B1C"/>
    <w:rsid w:val="00151857"/>
    <w:rsid w:val="00153179"/>
    <w:rsid w:val="001563A8"/>
    <w:rsid w:val="00161CE9"/>
    <w:rsid w:val="001628E1"/>
    <w:rsid w:val="00167C24"/>
    <w:rsid w:val="0017050B"/>
    <w:rsid w:val="00174364"/>
    <w:rsid w:val="001755E2"/>
    <w:rsid w:val="00175704"/>
    <w:rsid w:val="00181356"/>
    <w:rsid w:val="00183710"/>
    <w:rsid w:val="001878A1"/>
    <w:rsid w:val="00190277"/>
    <w:rsid w:val="0019202B"/>
    <w:rsid w:val="00192ED8"/>
    <w:rsid w:val="00193FDA"/>
    <w:rsid w:val="00196D4A"/>
    <w:rsid w:val="001B69A6"/>
    <w:rsid w:val="001B7673"/>
    <w:rsid w:val="001C5F52"/>
    <w:rsid w:val="001D0459"/>
    <w:rsid w:val="001D7AC7"/>
    <w:rsid w:val="001E1064"/>
    <w:rsid w:val="001E6D03"/>
    <w:rsid w:val="001E7470"/>
    <w:rsid w:val="001E7560"/>
    <w:rsid w:val="001E7BCE"/>
    <w:rsid w:val="001F0006"/>
    <w:rsid w:val="001F3D1A"/>
    <w:rsid w:val="001F7E4E"/>
    <w:rsid w:val="002163F2"/>
    <w:rsid w:val="00217DA2"/>
    <w:rsid w:val="00225C66"/>
    <w:rsid w:val="0023307C"/>
    <w:rsid w:val="002358B3"/>
    <w:rsid w:val="00237FE5"/>
    <w:rsid w:val="0024115D"/>
    <w:rsid w:val="0024536C"/>
    <w:rsid w:val="00252ABE"/>
    <w:rsid w:val="00256F9A"/>
    <w:rsid w:val="00261C2E"/>
    <w:rsid w:val="00262DC7"/>
    <w:rsid w:val="00266F5F"/>
    <w:rsid w:val="00270A0F"/>
    <w:rsid w:val="0027352C"/>
    <w:rsid w:val="00276EFD"/>
    <w:rsid w:val="00277803"/>
    <w:rsid w:val="0028087C"/>
    <w:rsid w:val="002868E3"/>
    <w:rsid w:val="00293626"/>
    <w:rsid w:val="00295251"/>
    <w:rsid w:val="002A2467"/>
    <w:rsid w:val="002A608B"/>
    <w:rsid w:val="002A6D2E"/>
    <w:rsid w:val="002B1424"/>
    <w:rsid w:val="002B283B"/>
    <w:rsid w:val="002B346F"/>
    <w:rsid w:val="002B526B"/>
    <w:rsid w:val="002B622E"/>
    <w:rsid w:val="002B634C"/>
    <w:rsid w:val="002B7DDF"/>
    <w:rsid w:val="002C737F"/>
    <w:rsid w:val="002D787F"/>
    <w:rsid w:val="002E2554"/>
    <w:rsid w:val="002E4867"/>
    <w:rsid w:val="002E614F"/>
    <w:rsid w:val="002E6991"/>
    <w:rsid w:val="002F354F"/>
    <w:rsid w:val="002F3EDC"/>
    <w:rsid w:val="002F4BAF"/>
    <w:rsid w:val="002F6604"/>
    <w:rsid w:val="00304915"/>
    <w:rsid w:val="00305EB2"/>
    <w:rsid w:val="00310040"/>
    <w:rsid w:val="003107E8"/>
    <w:rsid w:val="003137B8"/>
    <w:rsid w:val="003160C6"/>
    <w:rsid w:val="0031734F"/>
    <w:rsid w:val="00320967"/>
    <w:rsid w:val="00321B03"/>
    <w:rsid w:val="00331F22"/>
    <w:rsid w:val="00340AC7"/>
    <w:rsid w:val="0034237B"/>
    <w:rsid w:val="00353842"/>
    <w:rsid w:val="00354B5E"/>
    <w:rsid w:val="003554D5"/>
    <w:rsid w:val="00356A57"/>
    <w:rsid w:val="00360154"/>
    <w:rsid w:val="00361153"/>
    <w:rsid w:val="0037568A"/>
    <w:rsid w:val="003821AE"/>
    <w:rsid w:val="0038277D"/>
    <w:rsid w:val="00383DA4"/>
    <w:rsid w:val="0039087B"/>
    <w:rsid w:val="00391211"/>
    <w:rsid w:val="00391372"/>
    <w:rsid w:val="00395915"/>
    <w:rsid w:val="003973F6"/>
    <w:rsid w:val="003A035A"/>
    <w:rsid w:val="003A1726"/>
    <w:rsid w:val="003A3CD8"/>
    <w:rsid w:val="003A4679"/>
    <w:rsid w:val="003A5667"/>
    <w:rsid w:val="003B02B4"/>
    <w:rsid w:val="003B047C"/>
    <w:rsid w:val="003B540C"/>
    <w:rsid w:val="003C22C8"/>
    <w:rsid w:val="003C5005"/>
    <w:rsid w:val="003D63D3"/>
    <w:rsid w:val="003D6556"/>
    <w:rsid w:val="003D6E23"/>
    <w:rsid w:val="003E104E"/>
    <w:rsid w:val="003E2ECE"/>
    <w:rsid w:val="003F5CF7"/>
    <w:rsid w:val="003F6AC8"/>
    <w:rsid w:val="00402A8E"/>
    <w:rsid w:val="00407CDA"/>
    <w:rsid w:val="00414650"/>
    <w:rsid w:val="00414C5C"/>
    <w:rsid w:val="00420AF6"/>
    <w:rsid w:val="00424B40"/>
    <w:rsid w:val="00426CB0"/>
    <w:rsid w:val="004327AA"/>
    <w:rsid w:val="0043366A"/>
    <w:rsid w:val="00441D4B"/>
    <w:rsid w:val="00442B14"/>
    <w:rsid w:val="00443DA3"/>
    <w:rsid w:val="0044453E"/>
    <w:rsid w:val="00444C35"/>
    <w:rsid w:val="0044561C"/>
    <w:rsid w:val="00450987"/>
    <w:rsid w:val="004536F4"/>
    <w:rsid w:val="00460B12"/>
    <w:rsid w:val="00462FE7"/>
    <w:rsid w:val="00470271"/>
    <w:rsid w:val="0047196C"/>
    <w:rsid w:val="00476D33"/>
    <w:rsid w:val="00482ABD"/>
    <w:rsid w:val="00483414"/>
    <w:rsid w:val="00485294"/>
    <w:rsid w:val="00491933"/>
    <w:rsid w:val="004927B0"/>
    <w:rsid w:val="004A4DFB"/>
    <w:rsid w:val="004A6657"/>
    <w:rsid w:val="004B0EFF"/>
    <w:rsid w:val="004B2F1F"/>
    <w:rsid w:val="004B4A33"/>
    <w:rsid w:val="004B57F9"/>
    <w:rsid w:val="004C1B52"/>
    <w:rsid w:val="004C25DF"/>
    <w:rsid w:val="004C2EC7"/>
    <w:rsid w:val="004C3F22"/>
    <w:rsid w:val="004D39E0"/>
    <w:rsid w:val="004E5EE1"/>
    <w:rsid w:val="004E7A3C"/>
    <w:rsid w:val="004F2DD3"/>
    <w:rsid w:val="004F32D1"/>
    <w:rsid w:val="004F48DA"/>
    <w:rsid w:val="004F6321"/>
    <w:rsid w:val="0050096F"/>
    <w:rsid w:val="00502651"/>
    <w:rsid w:val="00503384"/>
    <w:rsid w:val="005175AA"/>
    <w:rsid w:val="005208A2"/>
    <w:rsid w:val="00521470"/>
    <w:rsid w:val="0052582E"/>
    <w:rsid w:val="00526858"/>
    <w:rsid w:val="00527971"/>
    <w:rsid w:val="005301ED"/>
    <w:rsid w:val="00532F47"/>
    <w:rsid w:val="0053595E"/>
    <w:rsid w:val="005400CE"/>
    <w:rsid w:val="0054053F"/>
    <w:rsid w:val="00544035"/>
    <w:rsid w:val="00546998"/>
    <w:rsid w:val="00552E39"/>
    <w:rsid w:val="00553D31"/>
    <w:rsid w:val="00556B10"/>
    <w:rsid w:val="005627E0"/>
    <w:rsid w:val="00567322"/>
    <w:rsid w:val="0056747A"/>
    <w:rsid w:val="00571368"/>
    <w:rsid w:val="00574A12"/>
    <w:rsid w:val="005779B5"/>
    <w:rsid w:val="005934B8"/>
    <w:rsid w:val="005B5204"/>
    <w:rsid w:val="005B7633"/>
    <w:rsid w:val="005C3216"/>
    <w:rsid w:val="005D312B"/>
    <w:rsid w:val="005D5BBE"/>
    <w:rsid w:val="005D6EBA"/>
    <w:rsid w:val="005D6EC1"/>
    <w:rsid w:val="005E2E1B"/>
    <w:rsid w:val="005E57F9"/>
    <w:rsid w:val="005F2533"/>
    <w:rsid w:val="005F62D1"/>
    <w:rsid w:val="005F70E6"/>
    <w:rsid w:val="0060002F"/>
    <w:rsid w:val="006054AB"/>
    <w:rsid w:val="0061168C"/>
    <w:rsid w:val="00613176"/>
    <w:rsid w:val="006175E3"/>
    <w:rsid w:val="006227B5"/>
    <w:rsid w:val="00622F47"/>
    <w:rsid w:val="00623739"/>
    <w:rsid w:val="006244EA"/>
    <w:rsid w:val="006303E8"/>
    <w:rsid w:val="006305A5"/>
    <w:rsid w:val="0063194A"/>
    <w:rsid w:val="006322AF"/>
    <w:rsid w:val="0063417C"/>
    <w:rsid w:val="0064504F"/>
    <w:rsid w:val="00646FAB"/>
    <w:rsid w:val="006614C1"/>
    <w:rsid w:val="00664908"/>
    <w:rsid w:val="006679AD"/>
    <w:rsid w:val="00677394"/>
    <w:rsid w:val="0069233A"/>
    <w:rsid w:val="006947B7"/>
    <w:rsid w:val="00697DEB"/>
    <w:rsid w:val="006A038D"/>
    <w:rsid w:val="006A041A"/>
    <w:rsid w:val="006A263C"/>
    <w:rsid w:val="006A3CCA"/>
    <w:rsid w:val="006B04E3"/>
    <w:rsid w:val="006B5B2E"/>
    <w:rsid w:val="006C3802"/>
    <w:rsid w:val="006C3C17"/>
    <w:rsid w:val="006C5D7D"/>
    <w:rsid w:val="006D1263"/>
    <w:rsid w:val="006D3179"/>
    <w:rsid w:val="006E21EF"/>
    <w:rsid w:val="006E2FD9"/>
    <w:rsid w:val="006E5BCE"/>
    <w:rsid w:val="006E612A"/>
    <w:rsid w:val="006F395C"/>
    <w:rsid w:val="00702A36"/>
    <w:rsid w:val="0071581C"/>
    <w:rsid w:val="0072228E"/>
    <w:rsid w:val="007226FA"/>
    <w:rsid w:val="0072466B"/>
    <w:rsid w:val="007252F7"/>
    <w:rsid w:val="00725CDF"/>
    <w:rsid w:val="00726F6B"/>
    <w:rsid w:val="0072717D"/>
    <w:rsid w:val="00731CDB"/>
    <w:rsid w:val="00733C97"/>
    <w:rsid w:val="00736785"/>
    <w:rsid w:val="007410CF"/>
    <w:rsid w:val="00741573"/>
    <w:rsid w:val="007434F2"/>
    <w:rsid w:val="00747BA7"/>
    <w:rsid w:val="0075170B"/>
    <w:rsid w:val="007526D7"/>
    <w:rsid w:val="00761311"/>
    <w:rsid w:val="007619D5"/>
    <w:rsid w:val="00770BB4"/>
    <w:rsid w:val="00772BC5"/>
    <w:rsid w:val="00775AAE"/>
    <w:rsid w:val="007804F3"/>
    <w:rsid w:val="00793A5D"/>
    <w:rsid w:val="007942B1"/>
    <w:rsid w:val="0079595A"/>
    <w:rsid w:val="007A0137"/>
    <w:rsid w:val="007A25EF"/>
    <w:rsid w:val="007A3EEC"/>
    <w:rsid w:val="007A52D7"/>
    <w:rsid w:val="007A648B"/>
    <w:rsid w:val="007A69A8"/>
    <w:rsid w:val="007B100C"/>
    <w:rsid w:val="007B4CA5"/>
    <w:rsid w:val="007B58B0"/>
    <w:rsid w:val="007C4585"/>
    <w:rsid w:val="007C5315"/>
    <w:rsid w:val="007C709C"/>
    <w:rsid w:val="007C75E0"/>
    <w:rsid w:val="007D0154"/>
    <w:rsid w:val="007D37FF"/>
    <w:rsid w:val="007D7B69"/>
    <w:rsid w:val="007E39D2"/>
    <w:rsid w:val="007E4E65"/>
    <w:rsid w:val="007E5451"/>
    <w:rsid w:val="007E660D"/>
    <w:rsid w:val="007F1AA3"/>
    <w:rsid w:val="007F7ED2"/>
    <w:rsid w:val="00800185"/>
    <w:rsid w:val="0080278D"/>
    <w:rsid w:val="008032B1"/>
    <w:rsid w:val="00806680"/>
    <w:rsid w:val="00811D51"/>
    <w:rsid w:val="008141F3"/>
    <w:rsid w:val="00823758"/>
    <w:rsid w:val="0082501F"/>
    <w:rsid w:val="008264F5"/>
    <w:rsid w:val="00827608"/>
    <w:rsid w:val="008278A1"/>
    <w:rsid w:val="00831638"/>
    <w:rsid w:val="008326B1"/>
    <w:rsid w:val="00837D09"/>
    <w:rsid w:val="00847FCA"/>
    <w:rsid w:val="0085078F"/>
    <w:rsid w:val="0085531B"/>
    <w:rsid w:val="00855465"/>
    <w:rsid w:val="00856E01"/>
    <w:rsid w:val="00862925"/>
    <w:rsid w:val="00866ADD"/>
    <w:rsid w:val="008678C5"/>
    <w:rsid w:val="00870749"/>
    <w:rsid w:val="00871530"/>
    <w:rsid w:val="0087737A"/>
    <w:rsid w:val="00880D8D"/>
    <w:rsid w:val="00884689"/>
    <w:rsid w:val="00884C31"/>
    <w:rsid w:val="0088636F"/>
    <w:rsid w:val="008A3C40"/>
    <w:rsid w:val="008A612F"/>
    <w:rsid w:val="008B12C7"/>
    <w:rsid w:val="008B52E4"/>
    <w:rsid w:val="008B6AB4"/>
    <w:rsid w:val="008C1A2D"/>
    <w:rsid w:val="008C3550"/>
    <w:rsid w:val="008C65B8"/>
    <w:rsid w:val="008D2BA9"/>
    <w:rsid w:val="008D3743"/>
    <w:rsid w:val="008D782E"/>
    <w:rsid w:val="008E00EA"/>
    <w:rsid w:val="008E1837"/>
    <w:rsid w:val="008E1EF6"/>
    <w:rsid w:val="008E234C"/>
    <w:rsid w:val="008E7EF5"/>
    <w:rsid w:val="008F62D0"/>
    <w:rsid w:val="008F7CCB"/>
    <w:rsid w:val="00901580"/>
    <w:rsid w:val="00901A08"/>
    <w:rsid w:val="00903BC6"/>
    <w:rsid w:val="009077FF"/>
    <w:rsid w:val="00911973"/>
    <w:rsid w:val="0091199F"/>
    <w:rsid w:val="00913480"/>
    <w:rsid w:val="00913F35"/>
    <w:rsid w:val="00922A6E"/>
    <w:rsid w:val="00925F24"/>
    <w:rsid w:val="00930AEB"/>
    <w:rsid w:val="00937655"/>
    <w:rsid w:val="00937F09"/>
    <w:rsid w:val="009424DF"/>
    <w:rsid w:val="00944543"/>
    <w:rsid w:val="00945EB0"/>
    <w:rsid w:val="00945FA8"/>
    <w:rsid w:val="00951217"/>
    <w:rsid w:val="00953977"/>
    <w:rsid w:val="009542DB"/>
    <w:rsid w:val="009547EB"/>
    <w:rsid w:val="00961434"/>
    <w:rsid w:val="00962083"/>
    <w:rsid w:val="00962E13"/>
    <w:rsid w:val="00963FD7"/>
    <w:rsid w:val="0096454A"/>
    <w:rsid w:val="00967AF4"/>
    <w:rsid w:val="00972D9F"/>
    <w:rsid w:val="0097498A"/>
    <w:rsid w:val="0098141E"/>
    <w:rsid w:val="009953D0"/>
    <w:rsid w:val="00995C4D"/>
    <w:rsid w:val="009A2A65"/>
    <w:rsid w:val="009A337B"/>
    <w:rsid w:val="009A4D9B"/>
    <w:rsid w:val="009A632A"/>
    <w:rsid w:val="009B03E5"/>
    <w:rsid w:val="009B3E0B"/>
    <w:rsid w:val="009B5CF6"/>
    <w:rsid w:val="009E11B3"/>
    <w:rsid w:val="009E50E0"/>
    <w:rsid w:val="009E6016"/>
    <w:rsid w:val="009E6D3D"/>
    <w:rsid w:val="009E77ED"/>
    <w:rsid w:val="009F704C"/>
    <w:rsid w:val="00A010E5"/>
    <w:rsid w:val="00A075D5"/>
    <w:rsid w:val="00A076AA"/>
    <w:rsid w:val="00A1058F"/>
    <w:rsid w:val="00A1634C"/>
    <w:rsid w:val="00A2065F"/>
    <w:rsid w:val="00A21374"/>
    <w:rsid w:val="00A23396"/>
    <w:rsid w:val="00A24E3F"/>
    <w:rsid w:val="00A25E8E"/>
    <w:rsid w:val="00A354BE"/>
    <w:rsid w:val="00A4359C"/>
    <w:rsid w:val="00A43BFA"/>
    <w:rsid w:val="00A47A51"/>
    <w:rsid w:val="00A51CF7"/>
    <w:rsid w:val="00A52DA6"/>
    <w:rsid w:val="00A54532"/>
    <w:rsid w:val="00A54A6F"/>
    <w:rsid w:val="00A61C4A"/>
    <w:rsid w:val="00A6729D"/>
    <w:rsid w:val="00A7459C"/>
    <w:rsid w:val="00A7615B"/>
    <w:rsid w:val="00A7634F"/>
    <w:rsid w:val="00A80798"/>
    <w:rsid w:val="00A8275C"/>
    <w:rsid w:val="00A83534"/>
    <w:rsid w:val="00A84EDD"/>
    <w:rsid w:val="00A950EF"/>
    <w:rsid w:val="00AA234F"/>
    <w:rsid w:val="00AB0B00"/>
    <w:rsid w:val="00AB4344"/>
    <w:rsid w:val="00AB7570"/>
    <w:rsid w:val="00AC22E7"/>
    <w:rsid w:val="00AC2382"/>
    <w:rsid w:val="00AC3CB2"/>
    <w:rsid w:val="00AD73BF"/>
    <w:rsid w:val="00AE5F9E"/>
    <w:rsid w:val="00AE7A52"/>
    <w:rsid w:val="00AF1662"/>
    <w:rsid w:val="00AF56A7"/>
    <w:rsid w:val="00AF6FD4"/>
    <w:rsid w:val="00B05867"/>
    <w:rsid w:val="00B11639"/>
    <w:rsid w:val="00B137BB"/>
    <w:rsid w:val="00B1436C"/>
    <w:rsid w:val="00B147E8"/>
    <w:rsid w:val="00B14D29"/>
    <w:rsid w:val="00B177E8"/>
    <w:rsid w:val="00B204B3"/>
    <w:rsid w:val="00B23FC8"/>
    <w:rsid w:val="00B24142"/>
    <w:rsid w:val="00B269AC"/>
    <w:rsid w:val="00B2772B"/>
    <w:rsid w:val="00B30BB6"/>
    <w:rsid w:val="00B31233"/>
    <w:rsid w:val="00B317FC"/>
    <w:rsid w:val="00B3282D"/>
    <w:rsid w:val="00B368F3"/>
    <w:rsid w:val="00B42B4B"/>
    <w:rsid w:val="00B44CA6"/>
    <w:rsid w:val="00B45F87"/>
    <w:rsid w:val="00B56E26"/>
    <w:rsid w:val="00B65C63"/>
    <w:rsid w:val="00B731E7"/>
    <w:rsid w:val="00B743DD"/>
    <w:rsid w:val="00B77323"/>
    <w:rsid w:val="00B807FF"/>
    <w:rsid w:val="00B81278"/>
    <w:rsid w:val="00B82F26"/>
    <w:rsid w:val="00B8420E"/>
    <w:rsid w:val="00B845BD"/>
    <w:rsid w:val="00B85233"/>
    <w:rsid w:val="00B8666E"/>
    <w:rsid w:val="00B919BE"/>
    <w:rsid w:val="00B92B30"/>
    <w:rsid w:val="00B943F5"/>
    <w:rsid w:val="00B96735"/>
    <w:rsid w:val="00B967C1"/>
    <w:rsid w:val="00BA0DE8"/>
    <w:rsid w:val="00BA654F"/>
    <w:rsid w:val="00BA6FBA"/>
    <w:rsid w:val="00BB007F"/>
    <w:rsid w:val="00BB00BB"/>
    <w:rsid w:val="00BB0D3E"/>
    <w:rsid w:val="00BB3B6C"/>
    <w:rsid w:val="00BB3CBD"/>
    <w:rsid w:val="00BC006A"/>
    <w:rsid w:val="00BD02C0"/>
    <w:rsid w:val="00BD70E1"/>
    <w:rsid w:val="00BE1631"/>
    <w:rsid w:val="00BE4035"/>
    <w:rsid w:val="00BE44E6"/>
    <w:rsid w:val="00BF3262"/>
    <w:rsid w:val="00BF4068"/>
    <w:rsid w:val="00C0097F"/>
    <w:rsid w:val="00C04298"/>
    <w:rsid w:val="00C04701"/>
    <w:rsid w:val="00C06937"/>
    <w:rsid w:val="00C07153"/>
    <w:rsid w:val="00C10183"/>
    <w:rsid w:val="00C1445D"/>
    <w:rsid w:val="00C1637B"/>
    <w:rsid w:val="00C163BB"/>
    <w:rsid w:val="00C17B9B"/>
    <w:rsid w:val="00C30582"/>
    <w:rsid w:val="00C346B1"/>
    <w:rsid w:val="00C34D84"/>
    <w:rsid w:val="00C36143"/>
    <w:rsid w:val="00C40FFA"/>
    <w:rsid w:val="00C42303"/>
    <w:rsid w:val="00C4381B"/>
    <w:rsid w:val="00C449C8"/>
    <w:rsid w:val="00C458B9"/>
    <w:rsid w:val="00C46E7B"/>
    <w:rsid w:val="00C51D8E"/>
    <w:rsid w:val="00C625C1"/>
    <w:rsid w:val="00C65727"/>
    <w:rsid w:val="00C73D2B"/>
    <w:rsid w:val="00C75ED3"/>
    <w:rsid w:val="00C7683C"/>
    <w:rsid w:val="00C7747E"/>
    <w:rsid w:val="00C83088"/>
    <w:rsid w:val="00C86789"/>
    <w:rsid w:val="00C87A63"/>
    <w:rsid w:val="00C96A16"/>
    <w:rsid w:val="00CA238B"/>
    <w:rsid w:val="00CA5A80"/>
    <w:rsid w:val="00CB0A4B"/>
    <w:rsid w:val="00CC32CE"/>
    <w:rsid w:val="00CC5690"/>
    <w:rsid w:val="00CC681C"/>
    <w:rsid w:val="00CD05B4"/>
    <w:rsid w:val="00CD2CAB"/>
    <w:rsid w:val="00CD4135"/>
    <w:rsid w:val="00CD5415"/>
    <w:rsid w:val="00CD79F7"/>
    <w:rsid w:val="00CE2014"/>
    <w:rsid w:val="00CE62CF"/>
    <w:rsid w:val="00CE65A2"/>
    <w:rsid w:val="00CF3181"/>
    <w:rsid w:val="00D02360"/>
    <w:rsid w:val="00D026D5"/>
    <w:rsid w:val="00D04A12"/>
    <w:rsid w:val="00D159D7"/>
    <w:rsid w:val="00D162A6"/>
    <w:rsid w:val="00D167BE"/>
    <w:rsid w:val="00D20498"/>
    <w:rsid w:val="00D21186"/>
    <w:rsid w:val="00D2381D"/>
    <w:rsid w:val="00D303EE"/>
    <w:rsid w:val="00D3107F"/>
    <w:rsid w:val="00D32C38"/>
    <w:rsid w:val="00D33A6E"/>
    <w:rsid w:val="00D343FE"/>
    <w:rsid w:val="00D34577"/>
    <w:rsid w:val="00D35B20"/>
    <w:rsid w:val="00D4095C"/>
    <w:rsid w:val="00D41D07"/>
    <w:rsid w:val="00D432FA"/>
    <w:rsid w:val="00D4733E"/>
    <w:rsid w:val="00D51DFB"/>
    <w:rsid w:val="00D55DED"/>
    <w:rsid w:val="00D61D93"/>
    <w:rsid w:val="00D63B2B"/>
    <w:rsid w:val="00D75FFF"/>
    <w:rsid w:val="00D76279"/>
    <w:rsid w:val="00D771CE"/>
    <w:rsid w:val="00D82561"/>
    <w:rsid w:val="00D84855"/>
    <w:rsid w:val="00D92D91"/>
    <w:rsid w:val="00DA1662"/>
    <w:rsid w:val="00DB4174"/>
    <w:rsid w:val="00DB6D2D"/>
    <w:rsid w:val="00DC0814"/>
    <w:rsid w:val="00DD0FE9"/>
    <w:rsid w:val="00DD2511"/>
    <w:rsid w:val="00DD61AA"/>
    <w:rsid w:val="00DD76C6"/>
    <w:rsid w:val="00DE32AC"/>
    <w:rsid w:val="00DE3E40"/>
    <w:rsid w:val="00DE76A0"/>
    <w:rsid w:val="00DF097E"/>
    <w:rsid w:val="00E038C5"/>
    <w:rsid w:val="00E04C3D"/>
    <w:rsid w:val="00E11476"/>
    <w:rsid w:val="00E1399E"/>
    <w:rsid w:val="00E2195C"/>
    <w:rsid w:val="00E2219A"/>
    <w:rsid w:val="00E253E8"/>
    <w:rsid w:val="00E26847"/>
    <w:rsid w:val="00E27817"/>
    <w:rsid w:val="00E34244"/>
    <w:rsid w:val="00E3534F"/>
    <w:rsid w:val="00E400F9"/>
    <w:rsid w:val="00E45548"/>
    <w:rsid w:val="00E463A4"/>
    <w:rsid w:val="00E60060"/>
    <w:rsid w:val="00E72118"/>
    <w:rsid w:val="00E72C13"/>
    <w:rsid w:val="00E74AD2"/>
    <w:rsid w:val="00E77D77"/>
    <w:rsid w:val="00E82156"/>
    <w:rsid w:val="00E82881"/>
    <w:rsid w:val="00E859BC"/>
    <w:rsid w:val="00E85BB5"/>
    <w:rsid w:val="00E9461A"/>
    <w:rsid w:val="00EA2A41"/>
    <w:rsid w:val="00EB0658"/>
    <w:rsid w:val="00EB53B8"/>
    <w:rsid w:val="00EB5C41"/>
    <w:rsid w:val="00EB6478"/>
    <w:rsid w:val="00EC0E7D"/>
    <w:rsid w:val="00EC1ACE"/>
    <w:rsid w:val="00ED2A12"/>
    <w:rsid w:val="00ED30DF"/>
    <w:rsid w:val="00EE2285"/>
    <w:rsid w:val="00EF167C"/>
    <w:rsid w:val="00EF28C1"/>
    <w:rsid w:val="00F02304"/>
    <w:rsid w:val="00F02410"/>
    <w:rsid w:val="00F0414A"/>
    <w:rsid w:val="00F04482"/>
    <w:rsid w:val="00F04CB4"/>
    <w:rsid w:val="00F1082C"/>
    <w:rsid w:val="00F10878"/>
    <w:rsid w:val="00F15D22"/>
    <w:rsid w:val="00F20DD1"/>
    <w:rsid w:val="00F2372E"/>
    <w:rsid w:val="00F2677F"/>
    <w:rsid w:val="00F35C46"/>
    <w:rsid w:val="00F45974"/>
    <w:rsid w:val="00F46921"/>
    <w:rsid w:val="00F52A4D"/>
    <w:rsid w:val="00F52D0E"/>
    <w:rsid w:val="00F55561"/>
    <w:rsid w:val="00F55773"/>
    <w:rsid w:val="00F57CEC"/>
    <w:rsid w:val="00F61493"/>
    <w:rsid w:val="00F6670C"/>
    <w:rsid w:val="00F67658"/>
    <w:rsid w:val="00F70068"/>
    <w:rsid w:val="00F7114B"/>
    <w:rsid w:val="00F72089"/>
    <w:rsid w:val="00F73732"/>
    <w:rsid w:val="00F7438B"/>
    <w:rsid w:val="00F806BE"/>
    <w:rsid w:val="00F8088E"/>
    <w:rsid w:val="00F80BF7"/>
    <w:rsid w:val="00F84EE4"/>
    <w:rsid w:val="00F96386"/>
    <w:rsid w:val="00FA0CAA"/>
    <w:rsid w:val="00FA1347"/>
    <w:rsid w:val="00FA18EC"/>
    <w:rsid w:val="00FA30CA"/>
    <w:rsid w:val="00FA348C"/>
    <w:rsid w:val="00FA63F0"/>
    <w:rsid w:val="00FA65F3"/>
    <w:rsid w:val="00FA7418"/>
    <w:rsid w:val="00FB3237"/>
    <w:rsid w:val="00FB7EA6"/>
    <w:rsid w:val="00FC168C"/>
    <w:rsid w:val="00FC5C4E"/>
    <w:rsid w:val="00FC7CB2"/>
    <w:rsid w:val="00FC7D19"/>
    <w:rsid w:val="00FD168E"/>
    <w:rsid w:val="00FD7BFB"/>
    <w:rsid w:val="00FF0E23"/>
    <w:rsid w:val="00FF3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2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53842"/>
    <w:pPr>
      <w:suppressAutoHyphens/>
    </w:pPr>
    <w:rPr>
      <w:sz w:val="24"/>
      <w:szCs w:val="24"/>
      <w:lang w:eastAsia="ar-SA"/>
    </w:rPr>
  </w:style>
  <w:style w:type="paragraph" w:styleId="Pealkiri1">
    <w:name w:val="heading 1"/>
    <w:basedOn w:val="Normaallaad"/>
    <w:next w:val="Normaallaad"/>
    <w:link w:val="Pealkiri1Mrk"/>
    <w:uiPriority w:val="99"/>
    <w:qFormat/>
    <w:rsid w:val="00353842"/>
    <w:pPr>
      <w:keepNext/>
      <w:tabs>
        <w:tab w:val="num" w:pos="0"/>
      </w:tabs>
      <w:jc w:val="both"/>
      <w:outlineLvl w:val="0"/>
    </w:pPr>
    <w:rPr>
      <w:b/>
      <w:bCs/>
      <w:sz w:val="22"/>
      <w:szCs w:val="22"/>
    </w:rPr>
  </w:style>
  <w:style w:type="paragraph" w:styleId="Pealkiri2">
    <w:name w:val="heading 2"/>
    <w:basedOn w:val="Normaallaad"/>
    <w:next w:val="Normaallaad"/>
    <w:link w:val="Pealkiri2Mrk"/>
    <w:uiPriority w:val="99"/>
    <w:qFormat/>
    <w:rsid w:val="00353842"/>
    <w:pPr>
      <w:keepNext/>
      <w:tabs>
        <w:tab w:val="num" w:pos="0"/>
      </w:tabs>
      <w:ind w:left="360"/>
      <w:outlineLvl w:val="1"/>
    </w:pPr>
    <w:rPr>
      <w:color w:val="0000FF"/>
      <w:lang w:val="de-DE"/>
    </w:rPr>
  </w:style>
  <w:style w:type="paragraph" w:styleId="Pealkiri3">
    <w:name w:val="heading 3"/>
    <w:basedOn w:val="Normaallaad"/>
    <w:next w:val="Normaallaad"/>
    <w:link w:val="Pealkiri3Mrk"/>
    <w:uiPriority w:val="99"/>
    <w:qFormat/>
    <w:rsid w:val="00353842"/>
    <w:pPr>
      <w:keepNext/>
      <w:tabs>
        <w:tab w:val="num" w:pos="0"/>
      </w:tabs>
      <w:jc w:val="both"/>
      <w:outlineLvl w:val="2"/>
    </w:pPr>
  </w:style>
  <w:style w:type="paragraph" w:styleId="Pealkiri4">
    <w:name w:val="heading 4"/>
    <w:basedOn w:val="Normaallaad"/>
    <w:next w:val="Normaallaad"/>
    <w:link w:val="Pealkiri4Mrk"/>
    <w:uiPriority w:val="99"/>
    <w:qFormat/>
    <w:rsid w:val="00353842"/>
    <w:pPr>
      <w:keepNext/>
      <w:tabs>
        <w:tab w:val="num" w:pos="0"/>
      </w:tabs>
      <w:jc w:val="center"/>
      <w:outlineLvl w:val="3"/>
    </w:pPr>
    <w:rPr>
      <w:b/>
      <w:bCs/>
    </w:rPr>
  </w:style>
  <w:style w:type="paragraph" w:styleId="Pealkiri5">
    <w:name w:val="heading 5"/>
    <w:basedOn w:val="Normaallaad"/>
    <w:next w:val="Normaallaad"/>
    <w:link w:val="Pealkiri5Mrk"/>
    <w:uiPriority w:val="99"/>
    <w:qFormat/>
    <w:rsid w:val="00353842"/>
    <w:pPr>
      <w:keepNext/>
      <w:tabs>
        <w:tab w:val="num" w:pos="0"/>
      </w:tabs>
      <w:ind w:left="360"/>
      <w:outlineLvl w:val="4"/>
    </w:pPr>
    <w:rPr>
      <w:lang w:val="de-DE"/>
    </w:rPr>
  </w:style>
  <w:style w:type="paragraph" w:styleId="Pealkiri6">
    <w:name w:val="heading 6"/>
    <w:basedOn w:val="Normaallaad"/>
    <w:next w:val="Normaallaad"/>
    <w:link w:val="Pealkiri6Mrk"/>
    <w:uiPriority w:val="99"/>
    <w:qFormat/>
    <w:rsid w:val="00353842"/>
    <w:pPr>
      <w:keepNext/>
      <w:tabs>
        <w:tab w:val="num" w:pos="0"/>
      </w:tabs>
      <w:jc w:val="both"/>
      <w:outlineLvl w:val="5"/>
    </w:pPr>
    <w:rPr>
      <w:b/>
      <w:bCs/>
    </w:rPr>
  </w:style>
  <w:style w:type="paragraph" w:styleId="Pealkiri7">
    <w:name w:val="heading 7"/>
    <w:basedOn w:val="Normaallaad"/>
    <w:next w:val="Normaallaad"/>
    <w:link w:val="Pealkiri7Mrk"/>
    <w:uiPriority w:val="99"/>
    <w:qFormat/>
    <w:rsid w:val="00353842"/>
    <w:pPr>
      <w:keepNext/>
      <w:tabs>
        <w:tab w:val="num" w:pos="0"/>
      </w:tabs>
      <w:ind w:left="7080"/>
      <w:jc w:val="both"/>
      <w:outlineLvl w:val="6"/>
    </w:pPr>
    <w:rPr>
      <w:b/>
      <w:bCs/>
    </w:rPr>
  </w:style>
  <w:style w:type="paragraph" w:styleId="Pealkiri8">
    <w:name w:val="heading 8"/>
    <w:basedOn w:val="Normaallaad"/>
    <w:next w:val="Normaallaad"/>
    <w:link w:val="Pealkiri8Mrk"/>
    <w:uiPriority w:val="99"/>
    <w:qFormat/>
    <w:rsid w:val="00353842"/>
    <w:pPr>
      <w:keepNext/>
      <w:tabs>
        <w:tab w:val="num" w:pos="0"/>
      </w:tabs>
      <w:ind w:left="6372"/>
      <w:jc w:val="both"/>
      <w:outlineLvl w:val="7"/>
    </w:pPr>
  </w:style>
  <w:style w:type="paragraph" w:styleId="Pealkiri9">
    <w:name w:val="heading 9"/>
    <w:basedOn w:val="Normaallaad"/>
    <w:next w:val="Normaallaad"/>
    <w:link w:val="Pealkiri9Mrk"/>
    <w:uiPriority w:val="99"/>
    <w:qFormat/>
    <w:rsid w:val="00353842"/>
    <w:pPr>
      <w:keepNext/>
      <w:tabs>
        <w:tab w:val="num" w:pos="0"/>
      </w:tabs>
      <w:jc w:val="right"/>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0723EB"/>
    <w:rPr>
      <w:rFonts w:ascii="Cambria" w:eastAsia="Times New Roman" w:hAnsi="Cambria" w:cs="Times New Roman"/>
      <w:b/>
      <w:bCs/>
      <w:kern w:val="32"/>
      <w:sz w:val="32"/>
      <w:szCs w:val="32"/>
      <w:lang w:eastAsia="ar-SA"/>
    </w:rPr>
  </w:style>
  <w:style w:type="character" w:customStyle="1" w:styleId="Pealkiri2Mrk">
    <w:name w:val="Pealkiri 2 Märk"/>
    <w:link w:val="Pealkiri2"/>
    <w:uiPriority w:val="9"/>
    <w:semiHidden/>
    <w:rsid w:val="000723EB"/>
    <w:rPr>
      <w:rFonts w:ascii="Cambria" w:eastAsia="Times New Roman" w:hAnsi="Cambria" w:cs="Times New Roman"/>
      <w:b/>
      <w:bCs/>
      <w:i/>
      <w:iCs/>
      <w:sz w:val="28"/>
      <w:szCs w:val="28"/>
      <w:lang w:eastAsia="ar-SA"/>
    </w:rPr>
  </w:style>
  <w:style w:type="character" w:customStyle="1" w:styleId="Pealkiri3Mrk">
    <w:name w:val="Pealkiri 3 Märk"/>
    <w:link w:val="Pealkiri3"/>
    <w:uiPriority w:val="9"/>
    <w:semiHidden/>
    <w:rsid w:val="000723EB"/>
    <w:rPr>
      <w:rFonts w:ascii="Cambria" w:eastAsia="Times New Roman" w:hAnsi="Cambria" w:cs="Times New Roman"/>
      <w:b/>
      <w:bCs/>
      <w:sz w:val="26"/>
      <w:szCs w:val="26"/>
      <w:lang w:eastAsia="ar-SA"/>
    </w:rPr>
  </w:style>
  <w:style w:type="character" w:customStyle="1" w:styleId="Pealkiri4Mrk">
    <w:name w:val="Pealkiri 4 Märk"/>
    <w:link w:val="Pealkiri4"/>
    <w:uiPriority w:val="9"/>
    <w:semiHidden/>
    <w:rsid w:val="000723EB"/>
    <w:rPr>
      <w:rFonts w:ascii="Calibri" w:eastAsia="Times New Roman" w:hAnsi="Calibri" w:cs="Times New Roman"/>
      <w:b/>
      <w:bCs/>
      <w:sz w:val="28"/>
      <w:szCs w:val="28"/>
      <w:lang w:eastAsia="ar-SA"/>
    </w:rPr>
  </w:style>
  <w:style w:type="character" w:customStyle="1" w:styleId="Pealkiri5Mrk">
    <w:name w:val="Pealkiri 5 Märk"/>
    <w:link w:val="Pealkiri5"/>
    <w:uiPriority w:val="9"/>
    <w:semiHidden/>
    <w:rsid w:val="000723EB"/>
    <w:rPr>
      <w:rFonts w:ascii="Calibri" w:eastAsia="Times New Roman" w:hAnsi="Calibri" w:cs="Times New Roman"/>
      <w:b/>
      <w:bCs/>
      <w:i/>
      <w:iCs/>
      <w:sz w:val="26"/>
      <w:szCs w:val="26"/>
      <w:lang w:eastAsia="ar-SA"/>
    </w:rPr>
  </w:style>
  <w:style w:type="character" w:customStyle="1" w:styleId="Pealkiri6Mrk">
    <w:name w:val="Pealkiri 6 Märk"/>
    <w:link w:val="Pealkiri6"/>
    <w:uiPriority w:val="9"/>
    <w:semiHidden/>
    <w:rsid w:val="000723EB"/>
    <w:rPr>
      <w:rFonts w:ascii="Calibri" w:eastAsia="Times New Roman" w:hAnsi="Calibri" w:cs="Times New Roman"/>
      <w:b/>
      <w:bCs/>
      <w:lang w:eastAsia="ar-SA"/>
    </w:rPr>
  </w:style>
  <w:style w:type="character" w:customStyle="1" w:styleId="Pealkiri7Mrk">
    <w:name w:val="Pealkiri 7 Märk"/>
    <w:link w:val="Pealkiri7"/>
    <w:uiPriority w:val="9"/>
    <w:semiHidden/>
    <w:rsid w:val="000723EB"/>
    <w:rPr>
      <w:rFonts w:ascii="Calibri" w:eastAsia="Times New Roman" w:hAnsi="Calibri" w:cs="Times New Roman"/>
      <w:sz w:val="24"/>
      <w:szCs w:val="24"/>
      <w:lang w:eastAsia="ar-SA"/>
    </w:rPr>
  </w:style>
  <w:style w:type="character" w:customStyle="1" w:styleId="Pealkiri8Mrk">
    <w:name w:val="Pealkiri 8 Märk"/>
    <w:link w:val="Pealkiri8"/>
    <w:uiPriority w:val="9"/>
    <w:semiHidden/>
    <w:rsid w:val="000723EB"/>
    <w:rPr>
      <w:rFonts w:ascii="Calibri" w:eastAsia="Times New Roman" w:hAnsi="Calibri" w:cs="Times New Roman"/>
      <w:i/>
      <w:iCs/>
      <w:sz w:val="24"/>
      <w:szCs w:val="24"/>
      <w:lang w:eastAsia="ar-SA"/>
    </w:rPr>
  </w:style>
  <w:style w:type="character" w:customStyle="1" w:styleId="Pealkiri9Mrk">
    <w:name w:val="Pealkiri 9 Märk"/>
    <w:link w:val="Pealkiri9"/>
    <w:uiPriority w:val="9"/>
    <w:semiHidden/>
    <w:rsid w:val="000723EB"/>
    <w:rPr>
      <w:rFonts w:ascii="Cambria" w:eastAsia="Times New Roman" w:hAnsi="Cambria" w:cs="Times New Roman"/>
      <w:lang w:eastAsia="ar-SA"/>
    </w:rPr>
  </w:style>
  <w:style w:type="character" w:customStyle="1" w:styleId="WW8Num3z0">
    <w:name w:val="WW8Num3z0"/>
    <w:uiPriority w:val="99"/>
    <w:rsid w:val="00353842"/>
    <w:rPr>
      <w:color w:val="000000"/>
    </w:rPr>
  </w:style>
  <w:style w:type="character" w:customStyle="1" w:styleId="WW8Num17z1">
    <w:name w:val="WW8Num17z1"/>
    <w:uiPriority w:val="99"/>
    <w:rsid w:val="00353842"/>
    <w:rPr>
      <w:color w:val="003366"/>
    </w:rPr>
  </w:style>
  <w:style w:type="character" w:styleId="Lehekljenumber">
    <w:name w:val="page number"/>
    <w:uiPriority w:val="99"/>
    <w:semiHidden/>
    <w:rsid w:val="00353842"/>
    <w:rPr>
      <w:rFonts w:cs="Times New Roman"/>
    </w:rPr>
  </w:style>
  <w:style w:type="character" w:customStyle="1" w:styleId="article">
    <w:name w:val="article"/>
    <w:uiPriority w:val="99"/>
    <w:rsid w:val="00353842"/>
    <w:rPr>
      <w:rFonts w:cs="Times New Roman"/>
    </w:rPr>
  </w:style>
  <w:style w:type="character" w:customStyle="1" w:styleId="Nummerdussmbolid">
    <w:name w:val="Nummerdussümbolid"/>
    <w:uiPriority w:val="99"/>
    <w:rsid w:val="00353842"/>
  </w:style>
  <w:style w:type="paragraph" w:customStyle="1" w:styleId="Pealkiri">
    <w:name w:val="Pealkiri"/>
    <w:basedOn w:val="Normaallaad"/>
    <w:next w:val="Kehatekst"/>
    <w:uiPriority w:val="99"/>
    <w:rsid w:val="00353842"/>
    <w:pPr>
      <w:keepNext/>
      <w:spacing w:before="240" w:after="120"/>
    </w:pPr>
    <w:rPr>
      <w:rFonts w:ascii="Arial" w:hAnsi="Arial" w:cs="Tahoma"/>
      <w:sz w:val="28"/>
      <w:szCs w:val="28"/>
    </w:rPr>
  </w:style>
  <w:style w:type="paragraph" w:styleId="Kehatekst">
    <w:name w:val="Body Text"/>
    <w:basedOn w:val="Normaallaad"/>
    <w:link w:val="KehatekstMrk"/>
    <w:uiPriority w:val="99"/>
    <w:semiHidden/>
    <w:rsid w:val="00353842"/>
    <w:pPr>
      <w:jc w:val="both"/>
    </w:pPr>
    <w:rPr>
      <w:sz w:val="22"/>
      <w:szCs w:val="22"/>
    </w:rPr>
  </w:style>
  <w:style w:type="character" w:customStyle="1" w:styleId="KehatekstMrk">
    <w:name w:val="Kehatekst Märk"/>
    <w:link w:val="Kehatekst"/>
    <w:uiPriority w:val="99"/>
    <w:semiHidden/>
    <w:rsid w:val="000723EB"/>
    <w:rPr>
      <w:sz w:val="24"/>
      <w:szCs w:val="24"/>
      <w:lang w:eastAsia="ar-SA"/>
    </w:rPr>
  </w:style>
  <w:style w:type="paragraph" w:styleId="Loend">
    <w:name w:val="List"/>
    <w:basedOn w:val="Kehatekst"/>
    <w:uiPriority w:val="99"/>
    <w:semiHidden/>
    <w:rsid w:val="00353842"/>
    <w:rPr>
      <w:rFonts w:cs="Tahoma"/>
    </w:rPr>
  </w:style>
  <w:style w:type="paragraph" w:customStyle="1" w:styleId="Pealdis1">
    <w:name w:val="Pealdis1"/>
    <w:basedOn w:val="Normaallaad"/>
    <w:uiPriority w:val="99"/>
    <w:rsid w:val="00353842"/>
    <w:pPr>
      <w:suppressLineNumbers/>
      <w:spacing w:before="120" w:after="120"/>
    </w:pPr>
    <w:rPr>
      <w:rFonts w:cs="Tahoma"/>
      <w:i/>
      <w:iCs/>
    </w:rPr>
  </w:style>
  <w:style w:type="paragraph" w:customStyle="1" w:styleId="Register">
    <w:name w:val="Register"/>
    <w:basedOn w:val="Normaallaad"/>
    <w:uiPriority w:val="99"/>
    <w:rsid w:val="00353842"/>
    <w:pPr>
      <w:suppressLineNumbers/>
    </w:pPr>
    <w:rPr>
      <w:rFonts w:cs="Tahoma"/>
    </w:rPr>
  </w:style>
  <w:style w:type="paragraph" w:styleId="Pis">
    <w:name w:val="header"/>
    <w:basedOn w:val="Normaallaad"/>
    <w:link w:val="PisMrk"/>
    <w:rsid w:val="00353842"/>
    <w:pPr>
      <w:tabs>
        <w:tab w:val="center" w:pos="4536"/>
        <w:tab w:val="right" w:pos="9072"/>
      </w:tabs>
    </w:pPr>
    <w:rPr>
      <w:sz w:val="20"/>
      <w:szCs w:val="20"/>
      <w:lang w:val="de-DE"/>
    </w:rPr>
  </w:style>
  <w:style w:type="character" w:customStyle="1" w:styleId="PisMrk">
    <w:name w:val="Päis Märk"/>
    <w:link w:val="Pis"/>
    <w:uiPriority w:val="99"/>
    <w:semiHidden/>
    <w:rsid w:val="000723EB"/>
    <w:rPr>
      <w:sz w:val="24"/>
      <w:szCs w:val="24"/>
      <w:lang w:eastAsia="ar-SA"/>
    </w:rPr>
  </w:style>
  <w:style w:type="paragraph" w:styleId="Jalus">
    <w:name w:val="footer"/>
    <w:basedOn w:val="Normaallaad"/>
    <w:link w:val="JalusMrk"/>
    <w:uiPriority w:val="99"/>
    <w:rsid w:val="00353842"/>
    <w:pPr>
      <w:tabs>
        <w:tab w:val="center" w:pos="4536"/>
        <w:tab w:val="right" w:pos="9072"/>
      </w:tabs>
    </w:pPr>
    <w:rPr>
      <w:sz w:val="20"/>
      <w:szCs w:val="20"/>
      <w:lang w:val="de-DE"/>
    </w:rPr>
  </w:style>
  <w:style w:type="character" w:customStyle="1" w:styleId="JalusMrk">
    <w:name w:val="Jalus Märk"/>
    <w:link w:val="Jalus"/>
    <w:uiPriority w:val="99"/>
    <w:locked/>
    <w:rsid w:val="00D82561"/>
    <w:rPr>
      <w:rFonts w:cs="Times New Roman"/>
      <w:lang w:val="de-DE" w:eastAsia="ar-SA" w:bidi="ar-SA"/>
    </w:rPr>
  </w:style>
  <w:style w:type="paragraph" w:styleId="Taandegakehatekst">
    <w:name w:val="Body Text Indent"/>
    <w:basedOn w:val="Normaallaad"/>
    <w:link w:val="TaandegakehatekstMrk"/>
    <w:uiPriority w:val="99"/>
    <w:semiHidden/>
    <w:rsid w:val="00353842"/>
    <w:pPr>
      <w:jc w:val="both"/>
    </w:pPr>
    <w:rPr>
      <w:b/>
      <w:bCs/>
      <w:color w:val="00FF00"/>
    </w:rPr>
  </w:style>
  <w:style w:type="character" w:customStyle="1" w:styleId="TaandegakehatekstMrk">
    <w:name w:val="Taandega kehatekst Märk"/>
    <w:link w:val="Taandegakehatekst"/>
    <w:uiPriority w:val="99"/>
    <w:semiHidden/>
    <w:rsid w:val="000723EB"/>
    <w:rPr>
      <w:sz w:val="24"/>
      <w:szCs w:val="24"/>
      <w:lang w:eastAsia="ar-SA"/>
    </w:rPr>
  </w:style>
  <w:style w:type="paragraph" w:styleId="Kehatekst3">
    <w:name w:val="Body Text 3"/>
    <w:basedOn w:val="Normaallaad"/>
    <w:link w:val="Kehatekst3Mrk"/>
    <w:uiPriority w:val="99"/>
    <w:rsid w:val="00353842"/>
    <w:pPr>
      <w:jc w:val="both"/>
    </w:pPr>
    <w:rPr>
      <w:b/>
      <w:bCs/>
      <w:color w:val="0000FF"/>
    </w:rPr>
  </w:style>
  <w:style w:type="character" w:customStyle="1" w:styleId="Kehatekst3Mrk">
    <w:name w:val="Kehatekst 3 Märk"/>
    <w:link w:val="Kehatekst3"/>
    <w:uiPriority w:val="99"/>
    <w:locked/>
    <w:rsid w:val="00B11639"/>
    <w:rPr>
      <w:rFonts w:cs="Times New Roman"/>
      <w:b/>
      <w:bCs/>
      <w:color w:val="0000FF"/>
      <w:sz w:val="24"/>
      <w:szCs w:val="24"/>
      <w:lang w:val="et-EE" w:eastAsia="ar-SA" w:bidi="ar-SA"/>
    </w:rPr>
  </w:style>
  <w:style w:type="paragraph" w:styleId="Taandegakehatekst2">
    <w:name w:val="Body Text Indent 2"/>
    <w:basedOn w:val="Normaallaad"/>
    <w:link w:val="Taandegakehatekst2Mrk"/>
    <w:uiPriority w:val="99"/>
    <w:rsid w:val="00353842"/>
    <w:pPr>
      <w:ind w:left="360"/>
    </w:pPr>
  </w:style>
  <w:style w:type="character" w:customStyle="1" w:styleId="Taandegakehatekst2Mrk">
    <w:name w:val="Taandega kehatekst 2 Märk"/>
    <w:link w:val="Taandegakehatekst2"/>
    <w:uiPriority w:val="99"/>
    <w:semiHidden/>
    <w:rsid w:val="000723EB"/>
    <w:rPr>
      <w:sz w:val="24"/>
      <w:szCs w:val="24"/>
      <w:lang w:eastAsia="ar-SA"/>
    </w:rPr>
  </w:style>
  <w:style w:type="paragraph" w:styleId="Taandegakehatekst3">
    <w:name w:val="Body Text Indent 3"/>
    <w:basedOn w:val="Normaallaad"/>
    <w:link w:val="Taandegakehatekst3Mrk"/>
    <w:uiPriority w:val="99"/>
    <w:rsid w:val="00353842"/>
    <w:pPr>
      <w:ind w:left="360"/>
    </w:pPr>
    <w:rPr>
      <w:i/>
      <w:iCs/>
    </w:rPr>
  </w:style>
  <w:style w:type="character" w:customStyle="1" w:styleId="Taandegakehatekst3Mrk">
    <w:name w:val="Taandega kehatekst 3 Märk"/>
    <w:link w:val="Taandegakehatekst3"/>
    <w:uiPriority w:val="99"/>
    <w:semiHidden/>
    <w:rsid w:val="000723EB"/>
    <w:rPr>
      <w:sz w:val="16"/>
      <w:szCs w:val="16"/>
      <w:lang w:eastAsia="ar-SA"/>
    </w:rPr>
  </w:style>
  <w:style w:type="paragraph" w:styleId="Tiitel">
    <w:name w:val="Title"/>
    <w:basedOn w:val="Normaallaad"/>
    <w:next w:val="Alapealkiri"/>
    <w:link w:val="TiitelMrk"/>
    <w:uiPriority w:val="99"/>
    <w:qFormat/>
    <w:rsid w:val="00353842"/>
    <w:pPr>
      <w:widowControl w:val="0"/>
      <w:autoSpaceDE w:val="0"/>
      <w:jc w:val="center"/>
    </w:pPr>
    <w:rPr>
      <w:b/>
      <w:bCs/>
      <w:sz w:val="28"/>
      <w:szCs w:val="28"/>
    </w:rPr>
  </w:style>
  <w:style w:type="character" w:customStyle="1" w:styleId="TiitelMrk">
    <w:name w:val="Tiitel Märk"/>
    <w:link w:val="Tiitel"/>
    <w:uiPriority w:val="10"/>
    <w:rsid w:val="000723EB"/>
    <w:rPr>
      <w:rFonts w:ascii="Cambria" w:eastAsia="Times New Roman" w:hAnsi="Cambria" w:cs="Times New Roman"/>
      <w:b/>
      <w:bCs/>
      <w:kern w:val="28"/>
      <w:sz w:val="32"/>
      <w:szCs w:val="32"/>
      <w:lang w:eastAsia="ar-SA"/>
    </w:rPr>
  </w:style>
  <w:style w:type="paragraph" w:styleId="Alapealkiri">
    <w:name w:val="Subtitle"/>
    <w:basedOn w:val="Pealkiri"/>
    <w:next w:val="Kehatekst"/>
    <w:link w:val="AlapealkiriMrk"/>
    <w:uiPriority w:val="99"/>
    <w:qFormat/>
    <w:rsid w:val="00353842"/>
    <w:pPr>
      <w:jc w:val="center"/>
    </w:pPr>
    <w:rPr>
      <w:i/>
      <w:iCs/>
    </w:rPr>
  </w:style>
  <w:style w:type="character" w:customStyle="1" w:styleId="AlapealkiriMrk">
    <w:name w:val="Alapealkiri Märk"/>
    <w:link w:val="Alapealkiri"/>
    <w:uiPriority w:val="11"/>
    <w:rsid w:val="000723EB"/>
    <w:rPr>
      <w:rFonts w:ascii="Cambria" w:eastAsia="Times New Roman" w:hAnsi="Cambria" w:cs="Times New Roman"/>
      <w:sz w:val="24"/>
      <w:szCs w:val="24"/>
      <w:lang w:eastAsia="ar-SA"/>
    </w:rPr>
  </w:style>
  <w:style w:type="paragraph" w:styleId="Kehatekst2">
    <w:name w:val="Body Text 2"/>
    <w:basedOn w:val="Normaallaad"/>
    <w:link w:val="Kehatekst2Mrk"/>
    <w:uiPriority w:val="99"/>
    <w:rsid w:val="00353842"/>
    <w:rPr>
      <w:szCs w:val="20"/>
    </w:rPr>
  </w:style>
  <w:style w:type="character" w:customStyle="1" w:styleId="Kehatekst2Mrk">
    <w:name w:val="Kehatekst 2 Märk"/>
    <w:link w:val="Kehatekst2"/>
    <w:uiPriority w:val="99"/>
    <w:semiHidden/>
    <w:rsid w:val="000723EB"/>
    <w:rPr>
      <w:sz w:val="24"/>
      <w:szCs w:val="24"/>
      <w:lang w:eastAsia="ar-SA"/>
    </w:rPr>
  </w:style>
  <w:style w:type="paragraph" w:customStyle="1" w:styleId="ShortReturnAddress">
    <w:name w:val="Short Return Address"/>
    <w:basedOn w:val="Normaallaad"/>
    <w:uiPriority w:val="99"/>
    <w:rsid w:val="00353842"/>
    <w:rPr>
      <w:szCs w:val="20"/>
    </w:rPr>
  </w:style>
  <w:style w:type="paragraph" w:styleId="Normaallaadveeb">
    <w:name w:val="Normal (Web)"/>
    <w:basedOn w:val="Normaallaad"/>
    <w:uiPriority w:val="99"/>
    <w:rsid w:val="00353842"/>
    <w:pPr>
      <w:spacing w:before="100" w:after="100"/>
    </w:pPr>
    <w:rPr>
      <w:color w:val="000000"/>
      <w:lang w:val="en-GB"/>
    </w:rPr>
  </w:style>
  <w:style w:type="paragraph" w:customStyle="1" w:styleId="Tabelisisu">
    <w:name w:val="Tabeli sisu"/>
    <w:basedOn w:val="Normaallaad"/>
    <w:uiPriority w:val="99"/>
    <w:rsid w:val="00353842"/>
    <w:pPr>
      <w:suppressLineNumbers/>
    </w:pPr>
  </w:style>
  <w:style w:type="paragraph" w:customStyle="1" w:styleId="Tabelipis">
    <w:name w:val="Tabeli päis"/>
    <w:basedOn w:val="Tabelisisu"/>
    <w:uiPriority w:val="99"/>
    <w:rsid w:val="00353842"/>
    <w:pPr>
      <w:jc w:val="center"/>
    </w:pPr>
    <w:rPr>
      <w:b/>
      <w:bCs/>
    </w:rPr>
  </w:style>
  <w:style w:type="paragraph" w:customStyle="1" w:styleId="Paneelisisu">
    <w:name w:val="Paneeli sisu"/>
    <w:basedOn w:val="Kehatekst"/>
    <w:uiPriority w:val="99"/>
    <w:rsid w:val="00353842"/>
  </w:style>
  <w:style w:type="character" w:styleId="Kommentaariviide">
    <w:name w:val="annotation reference"/>
    <w:uiPriority w:val="99"/>
    <w:semiHidden/>
    <w:rsid w:val="003C22C8"/>
    <w:rPr>
      <w:rFonts w:cs="Times New Roman"/>
      <w:sz w:val="16"/>
      <w:szCs w:val="16"/>
    </w:rPr>
  </w:style>
  <w:style w:type="paragraph" w:styleId="Kommentaaritekst">
    <w:name w:val="annotation text"/>
    <w:basedOn w:val="Normaallaad"/>
    <w:link w:val="KommentaaritekstMrk"/>
    <w:uiPriority w:val="99"/>
    <w:semiHidden/>
    <w:rsid w:val="003C22C8"/>
    <w:rPr>
      <w:sz w:val="20"/>
      <w:szCs w:val="20"/>
    </w:rPr>
  </w:style>
  <w:style w:type="character" w:customStyle="1" w:styleId="KommentaaritekstMrk">
    <w:name w:val="Kommentaari tekst Märk"/>
    <w:link w:val="Kommentaaritekst"/>
    <w:uiPriority w:val="99"/>
    <w:semiHidden/>
    <w:locked/>
    <w:rsid w:val="003C22C8"/>
    <w:rPr>
      <w:rFonts w:cs="Times New Roman"/>
      <w:lang w:val="et-EE" w:eastAsia="ar-SA" w:bidi="ar-SA"/>
    </w:rPr>
  </w:style>
  <w:style w:type="paragraph" w:styleId="Kommentaariteema">
    <w:name w:val="annotation subject"/>
    <w:basedOn w:val="Kommentaaritekst"/>
    <w:next w:val="Kommentaaritekst"/>
    <w:link w:val="KommentaariteemaMrk"/>
    <w:uiPriority w:val="99"/>
    <w:semiHidden/>
    <w:rsid w:val="003C22C8"/>
    <w:rPr>
      <w:b/>
      <w:bCs/>
    </w:rPr>
  </w:style>
  <w:style w:type="character" w:customStyle="1" w:styleId="KommentaariteemaMrk">
    <w:name w:val="Kommentaari teema Märk"/>
    <w:link w:val="Kommentaariteema"/>
    <w:uiPriority w:val="99"/>
    <w:semiHidden/>
    <w:locked/>
    <w:rsid w:val="003C22C8"/>
    <w:rPr>
      <w:rFonts w:cs="Times New Roman"/>
      <w:b/>
      <w:bCs/>
      <w:lang w:val="et-EE" w:eastAsia="ar-SA" w:bidi="ar-SA"/>
    </w:rPr>
  </w:style>
  <w:style w:type="paragraph" w:styleId="Jutumullitekst">
    <w:name w:val="Balloon Text"/>
    <w:basedOn w:val="Normaallaad"/>
    <w:link w:val="JutumullitekstMrk"/>
    <w:uiPriority w:val="99"/>
    <w:semiHidden/>
    <w:rsid w:val="003C22C8"/>
    <w:rPr>
      <w:rFonts w:ascii="Tahoma" w:hAnsi="Tahoma" w:cs="Tahoma"/>
      <w:sz w:val="16"/>
      <w:szCs w:val="16"/>
    </w:rPr>
  </w:style>
  <w:style w:type="character" w:customStyle="1" w:styleId="JutumullitekstMrk">
    <w:name w:val="Jutumullitekst Märk"/>
    <w:link w:val="Jutumullitekst"/>
    <w:uiPriority w:val="99"/>
    <w:semiHidden/>
    <w:locked/>
    <w:rsid w:val="003C22C8"/>
    <w:rPr>
      <w:rFonts w:ascii="Tahoma" w:hAnsi="Tahoma" w:cs="Tahoma"/>
      <w:sz w:val="16"/>
      <w:szCs w:val="16"/>
      <w:lang w:val="et-EE" w:eastAsia="ar-SA" w:bidi="ar-SA"/>
    </w:rPr>
  </w:style>
  <w:style w:type="paragraph" w:styleId="Loendilik">
    <w:name w:val="List Paragraph"/>
    <w:basedOn w:val="Normaallaad"/>
    <w:uiPriority w:val="99"/>
    <w:qFormat/>
    <w:rsid w:val="00EB53B8"/>
    <w:pPr>
      <w:ind w:left="720"/>
      <w:contextualSpacing/>
    </w:pPr>
  </w:style>
  <w:style w:type="paragraph" w:customStyle="1" w:styleId="msolistparagraph0">
    <w:name w:val="msolistparagraph"/>
    <w:basedOn w:val="Normaallaad"/>
    <w:rsid w:val="004B2F1F"/>
    <w:pPr>
      <w:suppressAutoHyphens w:val="0"/>
      <w:ind w:left="720"/>
    </w:pPr>
    <w:rPr>
      <w:rFonts w:ascii="Calibri" w:hAnsi="Calibri"/>
      <w:sz w:val="22"/>
      <w:szCs w:val="22"/>
      <w:lang w:val="en-US" w:eastAsia="en-US"/>
    </w:rPr>
  </w:style>
  <w:style w:type="paragraph" w:styleId="Vahedeta">
    <w:name w:val="No Spacing"/>
    <w:uiPriority w:val="1"/>
    <w:qFormat/>
    <w:rsid w:val="0039087B"/>
    <w:rPr>
      <w:sz w:val="24"/>
      <w:szCs w:val="24"/>
    </w:rPr>
  </w:style>
  <w:style w:type="character" w:styleId="Hperlink">
    <w:name w:val="Hyperlink"/>
    <w:basedOn w:val="Liguvaikefont"/>
    <w:uiPriority w:val="99"/>
    <w:unhideWhenUsed/>
    <w:rsid w:val="00532F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53842"/>
    <w:pPr>
      <w:suppressAutoHyphens/>
    </w:pPr>
    <w:rPr>
      <w:sz w:val="24"/>
      <w:szCs w:val="24"/>
      <w:lang w:eastAsia="ar-SA"/>
    </w:rPr>
  </w:style>
  <w:style w:type="paragraph" w:styleId="Pealkiri1">
    <w:name w:val="heading 1"/>
    <w:basedOn w:val="Normaallaad"/>
    <w:next w:val="Normaallaad"/>
    <w:link w:val="Pealkiri1Mrk"/>
    <w:uiPriority w:val="99"/>
    <w:qFormat/>
    <w:rsid w:val="00353842"/>
    <w:pPr>
      <w:keepNext/>
      <w:tabs>
        <w:tab w:val="num" w:pos="0"/>
      </w:tabs>
      <w:jc w:val="both"/>
      <w:outlineLvl w:val="0"/>
    </w:pPr>
    <w:rPr>
      <w:b/>
      <w:bCs/>
      <w:sz w:val="22"/>
      <w:szCs w:val="22"/>
    </w:rPr>
  </w:style>
  <w:style w:type="paragraph" w:styleId="Pealkiri2">
    <w:name w:val="heading 2"/>
    <w:basedOn w:val="Normaallaad"/>
    <w:next w:val="Normaallaad"/>
    <w:link w:val="Pealkiri2Mrk"/>
    <w:uiPriority w:val="99"/>
    <w:qFormat/>
    <w:rsid w:val="00353842"/>
    <w:pPr>
      <w:keepNext/>
      <w:tabs>
        <w:tab w:val="num" w:pos="0"/>
      </w:tabs>
      <w:ind w:left="360"/>
      <w:outlineLvl w:val="1"/>
    </w:pPr>
    <w:rPr>
      <w:color w:val="0000FF"/>
      <w:lang w:val="de-DE"/>
    </w:rPr>
  </w:style>
  <w:style w:type="paragraph" w:styleId="Pealkiri3">
    <w:name w:val="heading 3"/>
    <w:basedOn w:val="Normaallaad"/>
    <w:next w:val="Normaallaad"/>
    <w:link w:val="Pealkiri3Mrk"/>
    <w:uiPriority w:val="99"/>
    <w:qFormat/>
    <w:rsid w:val="00353842"/>
    <w:pPr>
      <w:keepNext/>
      <w:tabs>
        <w:tab w:val="num" w:pos="0"/>
      </w:tabs>
      <w:jc w:val="both"/>
      <w:outlineLvl w:val="2"/>
    </w:pPr>
  </w:style>
  <w:style w:type="paragraph" w:styleId="Pealkiri4">
    <w:name w:val="heading 4"/>
    <w:basedOn w:val="Normaallaad"/>
    <w:next w:val="Normaallaad"/>
    <w:link w:val="Pealkiri4Mrk"/>
    <w:uiPriority w:val="99"/>
    <w:qFormat/>
    <w:rsid w:val="00353842"/>
    <w:pPr>
      <w:keepNext/>
      <w:tabs>
        <w:tab w:val="num" w:pos="0"/>
      </w:tabs>
      <w:jc w:val="center"/>
      <w:outlineLvl w:val="3"/>
    </w:pPr>
    <w:rPr>
      <w:b/>
      <w:bCs/>
    </w:rPr>
  </w:style>
  <w:style w:type="paragraph" w:styleId="Pealkiri5">
    <w:name w:val="heading 5"/>
    <w:basedOn w:val="Normaallaad"/>
    <w:next w:val="Normaallaad"/>
    <w:link w:val="Pealkiri5Mrk"/>
    <w:uiPriority w:val="99"/>
    <w:qFormat/>
    <w:rsid w:val="00353842"/>
    <w:pPr>
      <w:keepNext/>
      <w:tabs>
        <w:tab w:val="num" w:pos="0"/>
      </w:tabs>
      <w:ind w:left="360"/>
      <w:outlineLvl w:val="4"/>
    </w:pPr>
    <w:rPr>
      <w:lang w:val="de-DE"/>
    </w:rPr>
  </w:style>
  <w:style w:type="paragraph" w:styleId="Pealkiri6">
    <w:name w:val="heading 6"/>
    <w:basedOn w:val="Normaallaad"/>
    <w:next w:val="Normaallaad"/>
    <w:link w:val="Pealkiri6Mrk"/>
    <w:uiPriority w:val="99"/>
    <w:qFormat/>
    <w:rsid w:val="00353842"/>
    <w:pPr>
      <w:keepNext/>
      <w:tabs>
        <w:tab w:val="num" w:pos="0"/>
      </w:tabs>
      <w:jc w:val="both"/>
      <w:outlineLvl w:val="5"/>
    </w:pPr>
    <w:rPr>
      <w:b/>
      <w:bCs/>
    </w:rPr>
  </w:style>
  <w:style w:type="paragraph" w:styleId="Pealkiri7">
    <w:name w:val="heading 7"/>
    <w:basedOn w:val="Normaallaad"/>
    <w:next w:val="Normaallaad"/>
    <w:link w:val="Pealkiri7Mrk"/>
    <w:uiPriority w:val="99"/>
    <w:qFormat/>
    <w:rsid w:val="00353842"/>
    <w:pPr>
      <w:keepNext/>
      <w:tabs>
        <w:tab w:val="num" w:pos="0"/>
      </w:tabs>
      <w:ind w:left="7080"/>
      <w:jc w:val="both"/>
      <w:outlineLvl w:val="6"/>
    </w:pPr>
    <w:rPr>
      <w:b/>
      <w:bCs/>
    </w:rPr>
  </w:style>
  <w:style w:type="paragraph" w:styleId="Pealkiri8">
    <w:name w:val="heading 8"/>
    <w:basedOn w:val="Normaallaad"/>
    <w:next w:val="Normaallaad"/>
    <w:link w:val="Pealkiri8Mrk"/>
    <w:uiPriority w:val="99"/>
    <w:qFormat/>
    <w:rsid w:val="00353842"/>
    <w:pPr>
      <w:keepNext/>
      <w:tabs>
        <w:tab w:val="num" w:pos="0"/>
      </w:tabs>
      <w:ind w:left="6372"/>
      <w:jc w:val="both"/>
      <w:outlineLvl w:val="7"/>
    </w:pPr>
  </w:style>
  <w:style w:type="paragraph" w:styleId="Pealkiri9">
    <w:name w:val="heading 9"/>
    <w:basedOn w:val="Normaallaad"/>
    <w:next w:val="Normaallaad"/>
    <w:link w:val="Pealkiri9Mrk"/>
    <w:uiPriority w:val="99"/>
    <w:qFormat/>
    <w:rsid w:val="00353842"/>
    <w:pPr>
      <w:keepNext/>
      <w:tabs>
        <w:tab w:val="num" w:pos="0"/>
      </w:tabs>
      <w:jc w:val="right"/>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0723EB"/>
    <w:rPr>
      <w:rFonts w:ascii="Cambria" w:eastAsia="Times New Roman" w:hAnsi="Cambria" w:cs="Times New Roman"/>
      <w:b/>
      <w:bCs/>
      <w:kern w:val="32"/>
      <w:sz w:val="32"/>
      <w:szCs w:val="32"/>
      <w:lang w:eastAsia="ar-SA"/>
    </w:rPr>
  </w:style>
  <w:style w:type="character" w:customStyle="1" w:styleId="Pealkiri2Mrk">
    <w:name w:val="Pealkiri 2 Märk"/>
    <w:link w:val="Pealkiri2"/>
    <w:uiPriority w:val="9"/>
    <w:semiHidden/>
    <w:rsid w:val="000723EB"/>
    <w:rPr>
      <w:rFonts w:ascii="Cambria" w:eastAsia="Times New Roman" w:hAnsi="Cambria" w:cs="Times New Roman"/>
      <w:b/>
      <w:bCs/>
      <w:i/>
      <w:iCs/>
      <w:sz w:val="28"/>
      <w:szCs w:val="28"/>
      <w:lang w:eastAsia="ar-SA"/>
    </w:rPr>
  </w:style>
  <w:style w:type="character" w:customStyle="1" w:styleId="Pealkiri3Mrk">
    <w:name w:val="Pealkiri 3 Märk"/>
    <w:link w:val="Pealkiri3"/>
    <w:uiPriority w:val="9"/>
    <w:semiHidden/>
    <w:rsid w:val="000723EB"/>
    <w:rPr>
      <w:rFonts w:ascii="Cambria" w:eastAsia="Times New Roman" w:hAnsi="Cambria" w:cs="Times New Roman"/>
      <w:b/>
      <w:bCs/>
      <w:sz w:val="26"/>
      <w:szCs w:val="26"/>
      <w:lang w:eastAsia="ar-SA"/>
    </w:rPr>
  </w:style>
  <w:style w:type="character" w:customStyle="1" w:styleId="Pealkiri4Mrk">
    <w:name w:val="Pealkiri 4 Märk"/>
    <w:link w:val="Pealkiri4"/>
    <w:uiPriority w:val="9"/>
    <w:semiHidden/>
    <w:rsid w:val="000723EB"/>
    <w:rPr>
      <w:rFonts w:ascii="Calibri" w:eastAsia="Times New Roman" w:hAnsi="Calibri" w:cs="Times New Roman"/>
      <w:b/>
      <w:bCs/>
      <w:sz w:val="28"/>
      <w:szCs w:val="28"/>
      <w:lang w:eastAsia="ar-SA"/>
    </w:rPr>
  </w:style>
  <w:style w:type="character" w:customStyle="1" w:styleId="Pealkiri5Mrk">
    <w:name w:val="Pealkiri 5 Märk"/>
    <w:link w:val="Pealkiri5"/>
    <w:uiPriority w:val="9"/>
    <w:semiHidden/>
    <w:rsid w:val="000723EB"/>
    <w:rPr>
      <w:rFonts w:ascii="Calibri" w:eastAsia="Times New Roman" w:hAnsi="Calibri" w:cs="Times New Roman"/>
      <w:b/>
      <w:bCs/>
      <w:i/>
      <w:iCs/>
      <w:sz w:val="26"/>
      <w:szCs w:val="26"/>
      <w:lang w:eastAsia="ar-SA"/>
    </w:rPr>
  </w:style>
  <w:style w:type="character" w:customStyle="1" w:styleId="Pealkiri6Mrk">
    <w:name w:val="Pealkiri 6 Märk"/>
    <w:link w:val="Pealkiri6"/>
    <w:uiPriority w:val="9"/>
    <w:semiHidden/>
    <w:rsid w:val="000723EB"/>
    <w:rPr>
      <w:rFonts w:ascii="Calibri" w:eastAsia="Times New Roman" w:hAnsi="Calibri" w:cs="Times New Roman"/>
      <w:b/>
      <w:bCs/>
      <w:lang w:eastAsia="ar-SA"/>
    </w:rPr>
  </w:style>
  <w:style w:type="character" w:customStyle="1" w:styleId="Pealkiri7Mrk">
    <w:name w:val="Pealkiri 7 Märk"/>
    <w:link w:val="Pealkiri7"/>
    <w:uiPriority w:val="9"/>
    <w:semiHidden/>
    <w:rsid w:val="000723EB"/>
    <w:rPr>
      <w:rFonts w:ascii="Calibri" w:eastAsia="Times New Roman" w:hAnsi="Calibri" w:cs="Times New Roman"/>
      <w:sz w:val="24"/>
      <w:szCs w:val="24"/>
      <w:lang w:eastAsia="ar-SA"/>
    </w:rPr>
  </w:style>
  <w:style w:type="character" w:customStyle="1" w:styleId="Pealkiri8Mrk">
    <w:name w:val="Pealkiri 8 Märk"/>
    <w:link w:val="Pealkiri8"/>
    <w:uiPriority w:val="9"/>
    <w:semiHidden/>
    <w:rsid w:val="000723EB"/>
    <w:rPr>
      <w:rFonts w:ascii="Calibri" w:eastAsia="Times New Roman" w:hAnsi="Calibri" w:cs="Times New Roman"/>
      <w:i/>
      <w:iCs/>
      <w:sz w:val="24"/>
      <w:szCs w:val="24"/>
      <w:lang w:eastAsia="ar-SA"/>
    </w:rPr>
  </w:style>
  <w:style w:type="character" w:customStyle="1" w:styleId="Pealkiri9Mrk">
    <w:name w:val="Pealkiri 9 Märk"/>
    <w:link w:val="Pealkiri9"/>
    <w:uiPriority w:val="9"/>
    <w:semiHidden/>
    <w:rsid w:val="000723EB"/>
    <w:rPr>
      <w:rFonts w:ascii="Cambria" w:eastAsia="Times New Roman" w:hAnsi="Cambria" w:cs="Times New Roman"/>
      <w:lang w:eastAsia="ar-SA"/>
    </w:rPr>
  </w:style>
  <w:style w:type="character" w:customStyle="1" w:styleId="WW8Num3z0">
    <w:name w:val="WW8Num3z0"/>
    <w:uiPriority w:val="99"/>
    <w:rsid w:val="00353842"/>
    <w:rPr>
      <w:color w:val="000000"/>
    </w:rPr>
  </w:style>
  <w:style w:type="character" w:customStyle="1" w:styleId="WW8Num17z1">
    <w:name w:val="WW8Num17z1"/>
    <w:uiPriority w:val="99"/>
    <w:rsid w:val="00353842"/>
    <w:rPr>
      <w:color w:val="003366"/>
    </w:rPr>
  </w:style>
  <w:style w:type="character" w:styleId="Lehekljenumber">
    <w:name w:val="page number"/>
    <w:uiPriority w:val="99"/>
    <w:semiHidden/>
    <w:rsid w:val="00353842"/>
    <w:rPr>
      <w:rFonts w:cs="Times New Roman"/>
    </w:rPr>
  </w:style>
  <w:style w:type="character" w:customStyle="1" w:styleId="article">
    <w:name w:val="article"/>
    <w:uiPriority w:val="99"/>
    <w:rsid w:val="00353842"/>
    <w:rPr>
      <w:rFonts w:cs="Times New Roman"/>
    </w:rPr>
  </w:style>
  <w:style w:type="character" w:customStyle="1" w:styleId="Nummerdussmbolid">
    <w:name w:val="Nummerdussümbolid"/>
    <w:uiPriority w:val="99"/>
    <w:rsid w:val="00353842"/>
  </w:style>
  <w:style w:type="paragraph" w:customStyle="1" w:styleId="Pealkiri">
    <w:name w:val="Pealkiri"/>
    <w:basedOn w:val="Normaallaad"/>
    <w:next w:val="Kehatekst"/>
    <w:uiPriority w:val="99"/>
    <w:rsid w:val="00353842"/>
    <w:pPr>
      <w:keepNext/>
      <w:spacing w:before="240" w:after="120"/>
    </w:pPr>
    <w:rPr>
      <w:rFonts w:ascii="Arial" w:hAnsi="Arial" w:cs="Tahoma"/>
      <w:sz w:val="28"/>
      <w:szCs w:val="28"/>
    </w:rPr>
  </w:style>
  <w:style w:type="paragraph" w:styleId="Kehatekst">
    <w:name w:val="Body Text"/>
    <w:basedOn w:val="Normaallaad"/>
    <w:link w:val="KehatekstMrk"/>
    <w:uiPriority w:val="99"/>
    <w:semiHidden/>
    <w:rsid w:val="00353842"/>
    <w:pPr>
      <w:jc w:val="both"/>
    </w:pPr>
    <w:rPr>
      <w:sz w:val="22"/>
      <w:szCs w:val="22"/>
    </w:rPr>
  </w:style>
  <w:style w:type="character" w:customStyle="1" w:styleId="KehatekstMrk">
    <w:name w:val="Kehatekst Märk"/>
    <w:link w:val="Kehatekst"/>
    <w:uiPriority w:val="99"/>
    <w:semiHidden/>
    <w:rsid w:val="000723EB"/>
    <w:rPr>
      <w:sz w:val="24"/>
      <w:szCs w:val="24"/>
      <w:lang w:eastAsia="ar-SA"/>
    </w:rPr>
  </w:style>
  <w:style w:type="paragraph" w:styleId="Loend">
    <w:name w:val="List"/>
    <w:basedOn w:val="Kehatekst"/>
    <w:uiPriority w:val="99"/>
    <w:semiHidden/>
    <w:rsid w:val="00353842"/>
    <w:rPr>
      <w:rFonts w:cs="Tahoma"/>
    </w:rPr>
  </w:style>
  <w:style w:type="paragraph" w:customStyle="1" w:styleId="Pealdis1">
    <w:name w:val="Pealdis1"/>
    <w:basedOn w:val="Normaallaad"/>
    <w:uiPriority w:val="99"/>
    <w:rsid w:val="00353842"/>
    <w:pPr>
      <w:suppressLineNumbers/>
      <w:spacing w:before="120" w:after="120"/>
    </w:pPr>
    <w:rPr>
      <w:rFonts w:cs="Tahoma"/>
      <w:i/>
      <w:iCs/>
    </w:rPr>
  </w:style>
  <w:style w:type="paragraph" w:customStyle="1" w:styleId="Register">
    <w:name w:val="Register"/>
    <w:basedOn w:val="Normaallaad"/>
    <w:uiPriority w:val="99"/>
    <w:rsid w:val="00353842"/>
    <w:pPr>
      <w:suppressLineNumbers/>
    </w:pPr>
    <w:rPr>
      <w:rFonts w:cs="Tahoma"/>
    </w:rPr>
  </w:style>
  <w:style w:type="paragraph" w:styleId="Pis">
    <w:name w:val="header"/>
    <w:basedOn w:val="Normaallaad"/>
    <w:link w:val="PisMrk"/>
    <w:rsid w:val="00353842"/>
    <w:pPr>
      <w:tabs>
        <w:tab w:val="center" w:pos="4536"/>
        <w:tab w:val="right" w:pos="9072"/>
      </w:tabs>
    </w:pPr>
    <w:rPr>
      <w:sz w:val="20"/>
      <w:szCs w:val="20"/>
      <w:lang w:val="de-DE"/>
    </w:rPr>
  </w:style>
  <w:style w:type="character" w:customStyle="1" w:styleId="PisMrk">
    <w:name w:val="Päis Märk"/>
    <w:link w:val="Pis"/>
    <w:uiPriority w:val="99"/>
    <w:semiHidden/>
    <w:rsid w:val="000723EB"/>
    <w:rPr>
      <w:sz w:val="24"/>
      <w:szCs w:val="24"/>
      <w:lang w:eastAsia="ar-SA"/>
    </w:rPr>
  </w:style>
  <w:style w:type="paragraph" w:styleId="Jalus">
    <w:name w:val="footer"/>
    <w:basedOn w:val="Normaallaad"/>
    <w:link w:val="JalusMrk"/>
    <w:uiPriority w:val="99"/>
    <w:rsid w:val="00353842"/>
    <w:pPr>
      <w:tabs>
        <w:tab w:val="center" w:pos="4536"/>
        <w:tab w:val="right" w:pos="9072"/>
      </w:tabs>
    </w:pPr>
    <w:rPr>
      <w:sz w:val="20"/>
      <w:szCs w:val="20"/>
      <w:lang w:val="de-DE"/>
    </w:rPr>
  </w:style>
  <w:style w:type="character" w:customStyle="1" w:styleId="JalusMrk">
    <w:name w:val="Jalus Märk"/>
    <w:link w:val="Jalus"/>
    <w:uiPriority w:val="99"/>
    <w:locked/>
    <w:rsid w:val="00D82561"/>
    <w:rPr>
      <w:rFonts w:cs="Times New Roman"/>
      <w:lang w:val="de-DE" w:eastAsia="ar-SA" w:bidi="ar-SA"/>
    </w:rPr>
  </w:style>
  <w:style w:type="paragraph" w:styleId="Taandegakehatekst">
    <w:name w:val="Body Text Indent"/>
    <w:basedOn w:val="Normaallaad"/>
    <w:link w:val="TaandegakehatekstMrk"/>
    <w:uiPriority w:val="99"/>
    <w:semiHidden/>
    <w:rsid w:val="00353842"/>
    <w:pPr>
      <w:jc w:val="both"/>
    </w:pPr>
    <w:rPr>
      <w:b/>
      <w:bCs/>
      <w:color w:val="00FF00"/>
    </w:rPr>
  </w:style>
  <w:style w:type="character" w:customStyle="1" w:styleId="TaandegakehatekstMrk">
    <w:name w:val="Taandega kehatekst Märk"/>
    <w:link w:val="Taandegakehatekst"/>
    <w:uiPriority w:val="99"/>
    <w:semiHidden/>
    <w:rsid w:val="000723EB"/>
    <w:rPr>
      <w:sz w:val="24"/>
      <w:szCs w:val="24"/>
      <w:lang w:eastAsia="ar-SA"/>
    </w:rPr>
  </w:style>
  <w:style w:type="paragraph" w:styleId="Kehatekst3">
    <w:name w:val="Body Text 3"/>
    <w:basedOn w:val="Normaallaad"/>
    <w:link w:val="Kehatekst3Mrk"/>
    <w:uiPriority w:val="99"/>
    <w:rsid w:val="00353842"/>
    <w:pPr>
      <w:jc w:val="both"/>
    </w:pPr>
    <w:rPr>
      <w:b/>
      <w:bCs/>
      <w:color w:val="0000FF"/>
    </w:rPr>
  </w:style>
  <w:style w:type="character" w:customStyle="1" w:styleId="Kehatekst3Mrk">
    <w:name w:val="Kehatekst 3 Märk"/>
    <w:link w:val="Kehatekst3"/>
    <w:uiPriority w:val="99"/>
    <w:locked/>
    <w:rsid w:val="00B11639"/>
    <w:rPr>
      <w:rFonts w:cs="Times New Roman"/>
      <w:b/>
      <w:bCs/>
      <w:color w:val="0000FF"/>
      <w:sz w:val="24"/>
      <w:szCs w:val="24"/>
      <w:lang w:val="et-EE" w:eastAsia="ar-SA" w:bidi="ar-SA"/>
    </w:rPr>
  </w:style>
  <w:style w:type="paragraph" w:styleId="Taandegakehatekst2">
    <w:name w:val="Body Text Indent 2"/>
    <w:basedOn w:val="Normaallaad"/>
    <w:link w:val="Taandegakehatekst2Mrk"/>
    <w:uiPriority w:val="99"/>
    <w:rsid w:val="00353842"/>
    <w:pPr>
      <w:ind w:left="360"/>
    </w:pPr>
  </w:style>
  <w:style w:type="character" w:customStyle="1" w:styleId="Taandegakehatekst2Mrk">
    <w:name w:val="Taandega kehatekst 2 Märk"/>
    <w:link w:val="Taandegakehatekst2"/>
    <w:uiPriority w:val="99"/>
    <w:semiHidden/>
    <w:rsid w:val="000723EB"/>
    <w:rPr>
      <w:sz w:val="24"/>
      <w:szCs w:val="24"/>
      <w:lang w:eastAsia="ar-SA"/>
    </w:rPr>
  </w:style>
  <w:style w:type="paragraph" w:styleId="Taandegakehatekst3">
    <w:name w:val="Body Text Indent 3"/>
    <w:basedOn w:val="Normaallaad"/>
    <w:link w:val="Taandegakehatekst3Mrk"/>
    <w:uiPriority w:val="99"/>
    <w:rsid w:val="00353842"/>
    <w:pPr>
      <w:ind w:left="360"/>
    </w:pPr>
    <w:rPr>
      <w:i/>
      <w:iCs/>
    </w:rPr>
  </w:style>
  <w:style w:type="character" w:customStyle="1" w:styleId="Taandegakehatekst3Mrk">
    <w:name w:val="Taandega kehatekst 3 Märk"/>
    <w:link w:val="Taandegakehatekst3"/>
    <w:uiPriority w:val="99"/>
    <w:semiHidden/>
    <w:rsid w:val="000723EB"/>
    <w:rPr>
      <w:sz w:val="16"/>
      <w:szCs w:val="16"/>
      <w:lang w:eastAsia="ar-SA"/>
    </w:rPr>
  </w:style>
  <w:style w:type="paragraph" w:styleId="Tiitel">
    <w:name w:val="Title"/>
    <w:basedOn w:val="Normaallaad"/>
    <w:next w:val="Alapealkiri"/>
    <w:link w:val="TiitelMrk"/>
    <w:uiPriority w:val="99"/>
    <w:qFormat/>
    <w:rsid w:val="00353842"/>
    <w:pPr>
      <w:widowControl w:val="0"/>
      <w:autoSpaceDE w:val="0"/>
      <w:jc w:val="center"/>
    </w:pPr>
    <w:rPr>
      <w:b/>
      <w:bCs/>
      <w:sz w:val="28"/>
      <w:szCs w:val="28"/>
    </w:rPr>
  </w:style>
  <w:style w:type="character" w:customStyle="1" w:styleId="TiitelMrk">
    <w:name w:val="Tiitel Märk"/>
    <w:link w:val="Tiitel"/>
    <w:uiPriority w:val="10"/>
    <w:rsid w:val="000723EB"/>
    <w:rPr>
      <w:rFonts w:ascii="Cambria" w:eastAsia="Times New Roman" w:hAnsi="Cambria" w:cs="Times New Roman"/>
      <w:b/>
      <w:bCs/>
      <w:kern w:val="28"/>
      <w:sz w:val="32"/>
      <w:szCs w:val="32"/>
      <w:lang w:eastAsia="ar-SA"/>
    </w:rPr>
  </w:style>
  <w:style w:type="paragraph" w:styleId="Alapealkiri">
    <w:name w:val="Subtitle"/>
    <w:basedOn w:val="Pealkiri"/>
    <w:next w:val="Kehatekst"/>
    <w:link w:val="AlapealkiriMrk"/>
    <w:uiPriority w:val="99"/>
    <w:qFormat/>
    <w:rsid w:val="00353842"/>
    <w:pPr>
      <w:jc w:val="center"/>
    </w:pPr>
    <w:rPr>
      <w:i/>
      <w:iCs/>
    </w:rPr>
  </w:style>
  <w:style w:type="character" w:customStyle="1" w:styleId="AlapealkiriMrk">
    <w:name w:val="Alapealkiri Märk"/>
    <w:link w:val="Alapealkiri"/>
    <w:uiPriority w:val="11"/>
    <w:rsid w:val="000723EB"/>
    <w:rPr>
      <w:rFonts w:ascii="Cambria" w:eastAsia="Times New Roman" w:hAnsi="Cambria" w:cs="Times New Roman"/>
      <w:sz w:val="24"/>
      <w:szCs w:val="24"/>
      <w:lang w:eastAsia="ar-SA"/>
    </w:rPr>
  </w:style>
  <w:style w:type="paragraph" w:styleId="Kehatekst2">
    <w:name w:val="Body Text 2"/>
    <w:basedOn w:val="Normaallaad"/>
    <w:link w:val="Kehatekst2Mrk"/>
    <w:uiPriority w:val="99"/>
    <w:rsid w:val="00353842"/>
    <w:rPr>
      <w:szCs w:val="20"/>
    </w:rPr>
  </w:style>
  <w:style w:type="character" w:customStyle="1" w:styleId="Kehatekst2Mrk">
    <w:name w:val="Kehatekst 2 Märk"/>
    <w:link w:val="Kehatekst2"/>
    <w:uiPriority w:val="99"/>
    <w:semiHidden/>
    <w:rsid w:val="000723EB"/>
    <w:rPr>
      <w:sz w:val="24"/>
      <w:szCs w:val="24"/>
      <w:lang w:eastAsia="ar-SA"/>
    </w:rPr>
  </w:style>
  <w:style w:type="paragraph" w:customStyle="1" w:styleId="ShortReturnAddress">
    <w:name w:val="Short Return Address"/>
    <w:basedOn w:val="Normaallaad"/>
    <w:uiPriority w:val="99"/>
    <w:rsid w:val="00353842"/>
    <w:rPr>
      <w:szCs w:val="20"/>
    </w:rPr>
  </w:style>
  <w:style w:type="paragraph" w:styleId="Normaallaadveeb">
    <w:name w:val="Normal (Web)"/>
    <w:basedOn w:val="Normaallaad"/>
    <w:uiPriority w:val="99"/>
    <w:rsid w:val="00353842"/>
    <w:pPr>
      <w:spacing w:before="100" w:after="100"/>
    </w:pPr>
    <w:rPr>
      <w:color w:val="000000"/>
      <w:lang w:val="en-GB"/>
    </w:rPr>
  </w:style>
  <w:style w:type="paragraph" w:customStyle="1" w:styleId="Tabelisisu">
    <w:name w:val="Tabeli sisu"/>
    <w:basedOn w:val="Normaallaad"/>
    <w:uiPriority w:val="99"/>
    <w:rsid w:val="00353842"/>
    <w:pPr>
      <w:suppressLineNumbers/>
    </w:pPr>
  </w:style>
  <w:style w:type="paragraph" w:customStyle="1" w:styleId="Tabelipis">
    <w:name w:val="Tabeli päis"/>
    <w:basedOn w:val="Tabelisisu"/>
    <w:uiPriority w:val="99"/>
    <w:rsid w:val="00353842"/>
    <w:pPr>
      <w:jc w:val="center"/>
    </w:pPr>
    <w:rPr>
      <w:b/>
      <w:bCs/>
    </w:rPr>
  </w:style>
  <w:style w:type="paragraph" w:customStyle="1" w:styleId="Paneelisisu">
    <w:name w:val="Paneeli sisu"/>
    <w:basedOn w:val="Kehatekst"/>
    <w:uiPriority w:val="99"/>
    <w:rsid w:val="00353842"/>
  </w:style>
  <w:style w:type="character" w:styleId="Kommentaariviide">
    <w:name w:val="annotation reference"/>
    <w:uiPriority w:val="99"/>
    <w:semiHidden/>
    <w:rsid w:val="003C22C8"/>
    <w:rPr>
      <w:rFonts w:cs="Times New Roman"/>
      <w:sz w:val="16"/>
      <w:szCs w:val="16"/>
    </w:rPr>
  </w:style>
  <w:style w:type="paragraph" w:styleId="Kommentaaritekst">
    <w:name w:val="annotation text"/>
    <w:basedOn w:val="Normaallaad"/>
    <w:link w:val="KommentaaritekstMrk"/>
    <w:uiPriority w:val="99"/>
    <w:semiHidden/>
    <w:rsid w:val="003C22C8"/>
    <w:rPr>
      <w:sz w:val="20"/>
      <w:szCs w:val="20"/>
    </w:rPr>
  </w:style>
  <w:style w:type="character" w:customStyle="1" w:styleId="KommentaaritekstMrk">
    <w:name w:val="Kommentaari tekst Märk"/>
    <w:link w:val="Kommentaaritekst"/>
    <w:uiPriority w:val="99"/>
    <w:semiHidden/>
    <w:locked/>
    <w:rsid w:val="003C22C8"/>
    <w:rPr>
      <w:rFonts w:cs="Times New Roman"/>
      <w:lang w:val="et-EE" w:eastAsia="ar-SA" w:bidi="ar-SA"/>
    </w:rPr>
  </w:style>
  <w:style w:type="paragraph" w:styleId="Kommentaariteema">
    <w:name w:val="annotation subject"/>
    <w:basedOn w:val="Kommentaaritekst"/>
    <w:next w:val="Kommentaaritekst"/>
    <w:link w:val="KommentaariteemaMrk"/>
    <w:uiPriority w:val="99"/>
    <w:semiHidden/>
    <w:rsid w:val="003C22C8"/>
    <w:rPr>
      <w:b/>
      <w:bCs/>
    </w:rPr>
  </w:style>
  <w:style w:type="character" w:customStyle="1" w:styleId="KommentaariteemaMrk">
    <w:name w:val="Kommentaari teema Märk"/>
    <w:link w:val="Kommentaariteema"/>
    <w:uiPriority w:val="99"/>
    <w:semiHidden/>
    <w:locked/>
    <w:rsid w:val="003C22C8"/>
    <w:rPr>
      <w:rFonts w:cs="Times New Roman"/>
      <w:b/>
      <w:bCs/>
      <w:lang w:val="et-EE" w:eastAsia="ar-SA" w:bidi="ar-SA"/>
    </w:rPr>
  </w:style>
  <w:style w:type="paragraph" w:styleId="Jutumullitekst">
    <w:name w:val="Balloon Text"/>
    <w:basedOn w:val="Normaallaad"/>
    <w:link w:val="JutumullitekstMrk"/>
    <w:uiPriority w:val="99"/>
    <w:semiHidden/>
    <w:rsid w:val="003C22C8"/>
    <w:rPr>
      <w:rFonts w:ascii="Tahoma" w:hAnsi="Tahoma" w:cs="Tahoma"/>
      <w:sz w:val="16"/>
      <w:szCs w:val="16"/>
    </w:rPr>
  </w:style>
  <w:style w:type="character" w:customStyle="1" w:styleId="JutumullitekstMrk">
    <w:name w:val="Jutumullitekst Märk"/>
    <w:link w:val="Jutumullitekst"/>
    <w:uiPriority w:val="99"/>
    <w:semiHidden/>
    <w:locked/>
    <w:rsid w:val="003C22C8"/>
    <w:rPr>
      <w:rFonts w:ascii="Tahoma" w:hAnsi="Tahoma" w:cs="Tahoma"/>
      <w:sz w:val="16"/>
      <w:szCs w:val="16"/>
      <w:lang w:val="et-EE" w:eastAsia="ar-SA" w:bidi="ar-SA"/>
    </w:rPr>
  </w:style>
  <w:style w:type="paragraph" w:styleId="Loendilik">
    <w:name w:val="List Paragraph"/>
    <w:basedOn w:val="Normaallaad"/>
    <w:uiPriority w:val="99"/>
    <w:qFormat/>
    <w:rsid w:val="00EB53B8"/>
    <w:pPr>
      <w:ind w:left="720"/>
      <w:contextualSpacing/>
    </w:pPr>
  </w:style>
  <w:style w:type="paragraph" w:customStyle="1" w:styleId="msolistparagraph0">
    <w:name w:val="msolistparagraph"/>
    <w:basedOn w:val="Normaallaad"/>
    <w:rsid w:val="004B2F1F"/>
    <w:pPr>
      <w:suppressAutoHyphens w:val="0"/>
      <w:ind w:left="720"/>
    </w:pPr>
    <w:rPr>
      <w:rFonts w:ascii="Calibri" w:hAnsi="Calibri"/>
      <w:sz w:val="22"/>
      <w:szCs w:val="22"/>
      <w:lang w:val="en-US" w:eastAsia="en-US"/>
    </w:rPr>
  </w:style>
  <w:style w:type="paragraph" w:styleId="Vahedeta">
    <w:name w:val="No Spacing"/>
    <w:uiPriority w:val="1"/>
    <w:qFormat/>
    <w:rsid w:val="0039087B"/>
    <w:rPr>
      <w:sz w:val="24"/>
      <w:szCs w:val="24"/>
    </w:rPr>
  </w:style>
  <w:style w:type="character" w:styleId="Hperlink">
    <w:name w:val="Hyperlink"/>
    <w:basedOn w:val="Liguvaikefont"/>
    <w:uiPriority w:val="99"/>
    <w:unhideWhenUsed/>
    <w:rsid w:val="00532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9986">
      <w:bodyDiv w:val="1"/>
      <w:marLeft w:val="0"/>
      <w:marRight w:val="0"/>
      <w:marTop w:val="0"/>
      <w:marBottom w:val="0"/>
      <w:divBdr>
        <w:top w:val="none" w:sz="0" w:space="0" w:color="auto"/>
        <w:left w:val="none" w:sz="0" w:space="0" w:color="auto"/>
        <w:bottom w:val="none" w:sz="0" w:space="0" w:color="auto"/>
        <w:right w:val="none" w:sz="0" w:space="0" w:color="auto"/>
      </w:divBdr>
    </w:div>
    <w:div w:id="16759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utsekoda.ee/et/kutseregister/kutsenoukogud/10086224/otsu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je\Documents\Kutsestandard_2014\2_Kutse_andmise_kord_ET&#220;_toitumine_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C657-740E-4E89-9B73-42890435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2_Kutse_andmise_kord_ETÜ_toitumine_2014</Template>
  <TotalTime>0</TotalTime>
  <Pages>3</Pages>
  <Words>2156</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Projekt</vt:lpstr>
    </vt:vector>
  </TitlesOfParts>
  <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Sirje Vaask</dc:creator>
  <cp:lastModifiedBy>Ülle Rüüson</cp:lastModifiedBy>
  <cp:revision>2</cp:revision>
  <cp:lastPrinted>2014-10-19T20:11:00Z</cp:lastPrinted>
  <dcterms:created xsi:type="dcterms:W3CDTF">2015-07-01T19:07:00Z</dcterms:created>
  <dcterms:modified xsi:type="dcterms:W3CDTF">2015-07-01T19:07:00Z</dcterms:modified>
</cp:coreProperties>
</file>