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8DD" w:rsidRPr="008128DD" w:rsidRDefault="00454337" w:rsidP="008128DD">
      <w:pPr>
        <w:pStyle w:val="Vahedeta"/>
        <w:jc w:val="right"/>
        <w:rPr>
          <w:rFonts w:ascii="Times New Roman" w:hAnsi="Times New Roman" w:cs="Times New Roman"/>
          <w:sz w:val="24"/>
          <w:szCs w:val="24"/>
        </w:rPr>
      </w:pPr>
      <w:bookmarkStart w:id="0" w:name="_GoBack"/>
      <w:bookmarkEnd w:id="0"/>
      <w:r w:rsidRPr="00454337">
        <w:rPr>
          <w:rFonts w:ascii="Times New Roman" w:hAnsi="Times New Roman" w:cs="Times New Roman"/>
          <w:noProof/>
          <w:sz w:val="24"/>
          <w:szCs w:val="24"/>
          <w:lang w:eastAsia="et-EE"/>
        </w:rPr>
        <w:drawing>
          <wp:inline distT="0" distB="0" distL="0" distR="0" wp14:anchorId="4A14F580" wp14:editId="211B1AE0">
            <wp:extent cx="2198687" cy="1223963"/>
            <wp:effectExtent l="0" t="0" r="0" b="0"/>
            <wp:docPr id="4" name="Picture 3" descr="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EL_Sotsiaalfond_horisontaal.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8687" cy="1223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454337">
        <w:rPr>
          <w:rFonts w:ascii="Times New Roman" w:hAnsi="Times New Roman" w:cs="Times New Roman"/>
          <w:noProof/>
          <w:sz w:val="24"/>
          <w:szCs w:val="24"/>
          <w:lang w:eastAsia="et-EE"/>
        </w:rPr>
        <w:drawing>
          <wp:inline distT="0" distB="0" distL="0" distR="0" wp14:anchorId="6209DD4B" wp14:editId="2F7B6029">
            <wp:extent cx="671513" cy="865188"/>
            <wp:effectExtent l="0" t="0" r="0" b="0"/>
            <wp:docPr id="5" name="Picture 4" descr="es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esf2.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513" cy="86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128DD" w:rsidRDefault="008128DD" w:rsidP="00A12673">
      <w:pPr>
        <w:pStyle w:val="Vahedeta"/>
        <w:rPr>
          <w:rFonts w:ascii="Times New Roman" w:hAnsi="Times New Roman" w:cs="Times New Roman"/>
          <w:sz w:val="24"/>
          <w:szCs w:val="24"/>
        </w:rPr>
      </w:pPr>
      <w:r w:rsidRPr="008128DD">
        <w:rPr>
          <w:rFonts w:ascii="Times New Roman" w:hAnsi="Times New Roman" w:cs="Times New Roman"/>
          <w:sz w:val="24"/>
          <w:szCs w:val="24"/>
        </w:rPr>
        <w:t>Toitumisnõustaja ja toitumisterapeudi kutsekom</w:t>
      </w:r>
      <w:r w:rsidR="00A12673">
        <w:rPr>
          <w:rFonts w:ascii="Times New Roman" w:hAnsi="Times New Roman" w:cs="Times New Roman"/>
          <w:sz w:val="24"/>
          <w:szCs w:val="24"/>
        </w:rPr>
        <w:t>isjoni 03.03.2015 otsusega nr 1 on kinnitatud kutseeksami teemad.</w:t>
      </w:r>
    </w:p>
    <w:p w:rsidR="00A12673" w:rsidRPr="008128DD" w:rsidRDefault="00A12673" w:rsidP="00A12673">
      <w:pPr>
        <w:pStyle w:val="Vahedeta"/>
        <w:rPr>
          <w:rFonts w:ascii="Times New Roman" w:hAnsi="Times New Roman" w:cs="Times New Roman"/>
          <w:sz w:val="24"/>
          <w:szCs w:val="24"/>
        </w:rPr>
      </w:pPr>
    </w:p>
    <w:p w:rsidR="00BE37D4" w:rsidRDefault="00BE37D4" w:rsidP="005454BA">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Pr>
          <w:rFonts w:ascii="Tahoma" w:eastAsia="Times New Roman" w:hAnsi="Tahoma" w:cs="Tahoma"/>
          <w:color w:val="004886"/>
          <w:sz w:val="36"/>
          <w:szCs w:val="36"/>
          <w:lang w:eastAsia="et-EE"/>
        </w:rPr>
        <w:t>TOITUMISNÕUSTAJA JA TOITUMISTERAPEUDI KUTSEEKSAMI TEEMAD</w:t>
      </w:r>
    </w:p>
    <w:p w:rsidR="000C3885" w:rsidRDefault="000C3885" w:rsidP="000C3885">
      <w:pPr>
        <w:pBdr>
          <w:bottom w:val="single" w:sz="6" w:space="0" w:color="E0E0E0"/>
        </w:pBdr>
        <w:shd w:val="clear" w:color="auto" w:fill="FFFFFF"/>
        <w:spacing w:before="300" w:after="375" w:line="420" w:lineRule="atLeast"/>
        <w:outlineLvl w:val="2"/>
        <w:rPr>
          <w:rFonts w:ascii="Tahoma" w:eastAsia="Times New Roman" w:hAnsi="Tahoma" w:cs="Tahoma"/>
          <w:sz w:val="24"/>
          <w:szCs w:val="24"/>
          <w:lang w:eastAsia="et-EE"/>
        </w:rPr>
      </w:pPr>
      <w:r w:rsidRPr="00A35330">
        <w:rPr>
          <w:rFonts w:ascii="Tahoma" w:eastAsia="Times New Roman" w:hAnsi="Tahoma" w:cs="Tahoma"/>
          <w:sz w:val="24"/>
          <w:szCs w:val="24"/>
          <w:lang w:eastAsia="et-EE"/>
        </w:rPr>
        <w:t>Toitumisterapeudile rakenduvad kõik toitumisnõustaja kutseeksami teemad ning lisanduvad 6 tasemele vastavad osad.</w:t>
      </w:r>
      <w:r>
        <w:rPr>
          <w:rFonts w:ascii="Tahoma" w:eastAsia="Times New Roman" w:hAnsi="Tahoma" w:cs="Tahoma"/>
          <w:sz w:val="24"/>
          <w:szCs w:val="24"/>
          <w:lang w:eastAsia="et-EE"/>
        </w:rPr>
        <w:t xml:space="preserve"> </w:t>
      </w:r>
    </w:p>
    <w:p w:rsidR="000C3885" w:rsidRPr="000C3885" w:rsidRDefault="000C3885" w:rsidP="000C3885">
      <w:pPr>
        <w:pStyle w:val="Vahedeta"/>
        <w:rPr>
          <w:rFonts w:ascii="Times New Roman" w:hAnsi="Times New Roman" w:cs="Times New Roman"/>
          <w:b/>
          <w:sz w:val="24"/>
          <w:szCs w:val="24"/>
          <w:lang w:eastAsia="et-EE"/>
        </w:rPr>
      </w:pPr>
      <w:r w:rsidRPr="000C3885">
        <w:rPr>
          <w:rFonts w:ascii="Times New Roman" w:hAnsi="Times New Roman" w:cs="Times New Roman"/>
          <w:b/>
          <w:sz w:val="24"/>
          <w:szCs w:val="24"/>
          <w:lang w:eastAsia="et-EE"/>
        </w:rPr>
        <w:t>Toitumisnõustaja, tase 5</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Anatoomia</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Pr>
          <w:rFonts w:ascii="Times New Roman" w:hAnsi="Times New Roman" w:cs="Times New Roman"/>
          <w:sz w:val="24"/>
          <w:szCs w:val="24"/>
          <w:lang w:eastAsia="et-EE"/>
        </w:rPr>
        <w:t xml:space="preserve">Füsioloogia, seedimine ja </w:t>
      </w:r>
      <w:r w:rsidRPr="00EC58FE">
        <w:rPr>
          <w:rFonts w:ascii="Times New Roman" w:hAnsi="Times New Roman" w:cs="Times New Roman"/>
          <w:sz w:val="24"/>
          <w:szCs w:val="24"/>
          <w:lang w:eastAsia="et-EE"/>
        </w:rPr>
        <w:t>imendumine</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Biokeemia</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Energiabilanss ja energiavajadus</w:t>
      </w:r>
    </w:p>
    <w:p w:rsidR="000C3885"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Makro-</w:t>
      </w:r>
      <w:r w:rsidRPr="00E061F2">
        <w:rPr>
          <w:rFonts w:ascii="Times New Roman" w:eastAsia="Times New Roman" w:hAnsi="Times New Roman" w:cs="Times New Roman"/>
          <w:sz w:val="24"/>
          <w:szCs w:val="24"/>
          <w:lang w:eastAsia="et-EE"/>
        </w:rPr>
        <w:t xml:space="preserve"> ja mikrotoitainete vajadus ja ainevahetus</w:t>
      </w:r>
    </w:p>
    <w:p w:rsidR="000C3885" w:rsidRPr="00E061F2"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Toitainete allikad toidus</w:t>
      </w:r>
    </w:p>
    <w:p w:rsid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Toitumisnõustamise seadusandlik raamistik</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Pr>
          <w:rFonts w:ascii="Times New Roman" w:eastAsia="Times New Roman" w:hAnsi="Times New Roman" w:cs="Times New Roman"/>
          <w:sz w:val="24"/>
          <w:szCs w:val="24"/>
          <w:lang w:eastAsia="et-EE"/>
        </w:rPr>
        <w:t>Tervishoiuteenuste korraldamise alused</w:t>
      </w:r>
    </w:p>
    <w:p w:rsid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 xml:space="preserve">Andmekaitse ja andmete töötlemise alused </w:t>
      </w:r>
    </w:p>
    <w:p w:rsidR="000C3885" w:rsidRPr="00456AE1"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Infoallikad ja infootsingu alused</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Toitumise epidemioloogia, tõenduse tugevus</w:t>
      </w:r>
    </w:p>
    <w:p w:rsidR="000C3885" w:rsidRP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Tõenduspõhised andmeallikad toitumises, andmete kvaliteet</w:t>
      </w:r>
    </w:p>
    <w:p w:rsid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Toitumise ja tervise indikaatorid, nende mõõtmine ja jälgimine</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Füüsilise koormuse hindamise meetodid</w:t>
      </w:r>
    </w:p>
    <w:p w:rsidR="000C3885" w:rsidRDefault="000C3885" w:rsidP="000C3885">
      <w:pPr>
        <w:pStyle w:val="Vahedeta"/>
        <w:numPr>
          <w:ilvl w:val="0"/>
          <w:numId w:val="2"/>
        </w:numPr>
        <w:rPr>
          <w:rFonts w:ascii="Times New Roman" w:hAnsi="Times New Roman" w:cs="Times New Roman"/>
          <w:sz w:val="24"/>
          <w:szCs w:val="24"/>
          <w:lang w:eastAsia="et-EE"/>
        </w:rPr>
      </w:pPr>
      <w:r>
        <w:rPr>
          <w:rFonts w:ascii="Times New Roman" w:hAnsi="Times New Roman" w:cs="Times New Roman"/>
          <w:sz w:val="24"/>
          <w:szCs w:val="24"/>
          <w:lang w:eastAsia="et-EE"/>
        </w:rPr>
        <w:t>Anamnees ja toitumuslike vajaduste hindamine</w:t>
      </w:r>
      <w:r w:rsidRPr="00EC58FE">
        <w:rPr>
          <w:rFonts w:ascii="Times New Roman" w:hAnsi="Times New Roman" w:cs="Times New Roman"/>
          <w:sz w:val="24"/>
          <w:szCs w:val="24"/>
          <w:lang w:eastAsia="et-EE"/>
        </w:rPr>
        <w:t xml:space="preserve"> </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lastRenderedPageBreak/>
        <w:t xml:space="preserve">Tõenduspõhised </w:t>
      </w:r>
      <w:r>
        <w:rPr>
          <w:rFonts w:ascii="Times New Roman" w:hAnsi="Times New Roman" w:cs="Times New Roman"/>
          <w:sz w:val="24"/>
          <w:szCs w:val="24"/>
          <w:lang w:eastAsia="et-EE"/>
        </w:rPr>
        <w:t>t</w:t>
      </w:r>
      <w:r w:rsidRPr="00EC58FE">
        <w:rPr>
          <w:rFonts w:ascii="Times New Roman" w:hAnsi="Times New Roman" w:cs="Times New Roman"/>
          <w:sz w:val="24"/>
          <w:szCs w:val="24"/>
          <w:lang w:eastAsia="et-EE"/>
        </w:rPr>
        <w:t>oitumise</w:t>
      </w:r>
      <w:r>
        <w:rPr>
          <w:rFonts w:ascii="Times New Roman" w:hAnsi="Times New Roman" w:cs="Times New Roman"/>
          <w:sz w:val="24"/>
          <w:szCs w:val="24"/>
          <w:lang w:eastAsia="et-EE"/>
        </w:rPr>
        <w:t xml:space="preserve"> ja toitumuse</w:t>
      </w:r>
      <w:r w:rsidRPr="00EC58FE">
        <w:rPr>
          <w:rFonts w:ascii="Times New Roman" w:hAnsi="Times New Roman" w:cs="Times New Roman"/>
          <w:sz w:val="24"/>
          <w:szCs w:val="24"/>
          <w:lang w:eastAsia="et-EE"/>
        </w:rPr>
        <w:t xml:space="preserve"> hindamise meetodid</w:t>
      </w:r>
      <w:r>
        <w:rPr>
          <w:rFonts w:ascii="Times New Roman" w:hAnsi="Times New Roman" w:cs="Times New Roman"/>
          <w:sz w:val="24"/>
          <w:szCs w:val="24"/>
          <w:lang w:eastAsia="et-EE"/>
        </w:rPr>
        <w:t xml:space="preserve"> ja testid</w:t>
      </w:r>
    </w:p>
    <w:p w:rsidR="000C3885" w:rsidRDefault="000C3885" w:rsidP="000C3885">
      <w:pPr>
        <w:pStyle w:val="Vahedeta"/>
        <w:numPr>
          <w:ilvl w:val="0"/>
          <w:numId w:val="2"/>
        </w:numPr>
        <w:rPr>
          <w:rFonts w:ascii="Times New Roman" w:hAnsi="Times New Roman" w:cs="Times New Roman"/>
          <w:sz w:val="24"/>
          <w:szCs w:val="24"/>
          <w:lang w:eastAsia="et-EE"/>
        </w:rPr>
      </w:pPr>
      <w:r w:rsidRPr="00057C7C">
        <w:rPr>
          <w:rFonts w:ascii="Times New Roman" w:hAnsi="Times New Roman" w:cs="Times New Roman"/>
          <w:sz w:val="24"/>
          <w:szCs w:val="24"/>
        </w:rPr>
        <w:t>Tervisele ohtlikud seisundid</w:t>
      </w:r>
      <w:r>
        <w:rPr>
          <w:rFonts w:ascii="Times New Roman" w:hAnsi="Times New Roman" w:cs="Times New Roman"/>
          <w:sz w:val="24"/>
          <w:szCs w:val="24"/>
        </w:rPr>
        <w:t>, meditsiinilist sekkumist vajavad sümptomid</w:t>
      </w:r>
      <w:r>
        <w:rPr>
          <w:rFonts w:ascii="Times New Roman" w:hAnsi="Times New Roman" w:cs="Times New Roman"/>
          <w:sz w:val="24"/>
          <w:szCs w:val="24"/>
          <w:lang w:eastAsia="et-EE"/>
        </w:rPr>
        <w:t xml:space="preserve"> </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Toidupäeviku meetod ja andmete kvaliteet</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Menüü analüüsi põhimõtted</w:t>
      </w:r>
    </w:p>
    <w:p w:rsidR="000C3885" w:rsidRPr="00E061F2"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E061F2">
        <w:rPr>
          <w:rFonts w:ascii="Times New Roman" w:eastAsia="Times New Roman" w:hAnsi="Times New Roman" w:cs="Times New Roman"/>
          <w:sz w:val="24"/>
          <w:szCs w:val="24"/>
          <w:lang w:eastAsia="et-EE"/>
        </w:rPr>
        <w:t xml:space="preserve">Riiklikult tunnustatud toitumisprogramm </w:t>
      </w:r>
      <w:hyperlink r:id="rId11" w:history="1">
        <w:r w:rsidRPr="00E061F2">
          <w:rPr>
            <w:rStyle w:val="Hperlink"/>
            <w:rFonts w:ascii="Times New Roman" w:eastAsia="Times New Roman" w:hAnsi="Times New Roman" w:cs="Times New Roman"/>
            <w:sz w:val="24"/>
            <w:szCs w:val="24"/>
            <w:lang w:eastAsia="et-EE"/>
          </w:rPr>
          <w:t>www.nutridata.ee</w:t>
        </w:r>
      </w:hyperlink>
    </w:p>
    <w:p w:rsid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Toiduhügieen</w:t>
      </w:r>
      <w:r>
        <w:rPr>
          <w:rFonts w:ascii="Times New Roman" w:hAnsi="Times New Roman" w:cs="Times New Roman"/>
          <w:sz w:val="24"/>
          <w:szCs w:val="24"/>
          <w:lang w:eastAsia="et-EE"/>
        </w:rPr>
        <w:t xml:space="preserve"> (keemiline, bioloogiline ja füüsikaline ohutus)</w:t>
      </w:r>
    </w:p>
    <w:p w:rsidR="000C3885" w:rsidRPr="00E061F2"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E061F2">
        <w:rPr>
          <w:rFonts w:ascii="Times New Roman" w:eastAsia="Times New Roman" w:hAnsi="Times New Roman" w:cs="Times New Roman"/>
          <w:sz w:val="24"/>
          <w:szCs w:val="24"/>
          <w:lang w:eastAsia="et-EE"/>
        </w:rPr>
        <w:t>Toidu lisaained ja toidulisandid, nende kasutamise üldpõhimõtted</w:t>
      </w:r>
      <w:r>
        <w:rPr>
          <w:rFonts w:ascii="Times New Roman" w:eastAsia="Times New Roman" w:hAnsi="Times New Roman" w:cs="Times New Roman"/>
          <w:sz w:val="24"/>
          <w:szCs w:val="24"/>
          <w:lang w:eastAsia="et-EE"/>
        </w:rPr>
        <w:t xml:space="preserve">, </w:t>
      </w:r>
      <w:r w:rsidRPr="005454BA">
        <w:rPr>
          <w:rFonts w:ascii="Times New Roman" w:eastAsia="Times New Roman" w:hAnsi="Times New Roman" w:cs="Times New Roman"/>
          <w:sz w:val="24"/>
          <w:szCs w:val="24"/>
          <w:lang w:eastAsia="et-EE"/>
        </w:rPr>
        <w:t>toidu lisaaineid puudutavad ohutusnõuded</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Eestis aktsepteeritud ravi- ja tegevusjuhendid</w:t>
      </w:r>
    </w:p>
    <w:p w:rsid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Eesti toitumis-</w:t>
      </w:r>
      <w:r>
        <w:rPr>
          <w:rFonts w:ascii="Times New Roman" w:hAnsi="Times New Roman" w:cs="Times New Roman"/>
          <w:sz w:val="24"/>
          <w:szCs w:val="24"/>
          <w:lang w:eastAsia="et-EE"/>
        </w:rPr>
        <w:t>, toidu</w:t>
      </w:r>
      <w:r w:rsidRPr="00EC58FE">
        <w:rPr>
          <w:rFonts w:ascii="Times New Roman" w:hAnsi="Times New Roman" w:cs="Times New Roman"/>
          <w:sz w:val="24"/>
          <w:szCs w:val="24"/>
          <w:lang w:eastAsia="et-EE"/>
        </w:rPr>
        <w:t xml:space="preserve"> ja liikumissoovitused</w:t>
      </w:r>
    </w:p>
    <w:p w:rsidR="000C3885" w:rsidRPr="00E061F2"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E061F2">
        <w:rPr>
          <w:rFonts w:ascii="Times New Roman" w:eastAsia="Times New Roman" w:hAnsi="Times New Roman" w:cs="Times New Roman"/>
          <w:sz w:val="24"/>
          <w:szCs w:val="24"/>
          <w:lang w:eastAsia="et-EE"/>
        </w:rPr>
        <w:t xml:space="preserve">Toitumine erinevates vanusegruppides </w:t>
      </w:r>
    </w:p>
    <w:p w:rsidR="000C3885"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E061F2">
        <w:rPr>
          <w:rFonts w:ascii="Times New Roman" w:eastAsia="Times New Roman" w:hAnsi="Times New Roman" w:cs="Times New Roman"/>
          <w:sz w:val="24"/>
          <w:szCs w:val="24"/>
          <w:lang w:eastAsia="et-EE"/>
        </w:rPr>
        <w:t>Kehakaalu mõjutavad faktorid</w:t>
      </w:r>
    </w:p>
    <w:p w:rsidR="000C3885" w:rsidRPr="006D6F17"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6D6F17">
        <w:rPr>
          <w:rFonts w:ascii="Times New Roman" w:eastAsia="Times New Roman" w:hAnsi="Times New Roman" w:cs="Times New Roman"/>
          <w:sz w:val="24"/>
          <w:szCs w:val="24"/>
          <w:lang w:eastAsia="et-EE"/>
        </w:rPr>
        <w:t>Söömishäirete olemus ja ilmingud</w:t>
      </w:r>
    </w:p>
    <w:p w:rsidR="000C3885" w:rsidRPr="00E061F2"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E061F2">
        <w:rPr>
          <w:rFonts w:ascii="Times New Roman" w:eastAsia="Times New Roman" w:hAnsi="Times New Roman" w:cs="Times New Roman"/>
          <w:sz w:val="24"/>
          <w:szCs w:val="24"/>
          <w:lang w:eastAsia="et-EE"/>
        </w:rPr>
        <w:t>Tervislikud ja põhjendatud kehakaalu langetamise ja kaalu tõstmise viisid</w:t>
      </w:r>
    </w:p>
    <w:p w:rsidR="000C3885" w:rsidRPr="00E061F2"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E061F2">
        <w:rPr>
          <w:rFonts w:ascii="Times New Roman" w:eastAsia="Times New Roman" w:hAnsi="Times New Roman" w:cs="Times New Roman"/>
          <w:sz w:val="24"/>
          <w:szCs w:val="24"/>
          <w:lang w:eastAsia="et-EE"/>
        </w:rPr>
        <w:t>Toitumise seos enamlevinud haigustega (</w:t>
      </w:r>
      <w:r>
        <w:rPr>
          <w:rFonts w:ascii="Times New Roman" w:eastAsia="Times New Roman" w:hAnsi="Times New Roman" w:cs="Times New Roman"/>
          <w:sz w:val="24"/>
          <w:szCs w:val="24"/>
          <w:lang w:eastAsia="et-EE"/>
        </w:rPr>
        <w:t xml:space="preserve">seedeprobleemid, </w:t>
      </w:r>
      <w:r w:rsidRPr="00E061F2">
        <w:rPr>
          <w:rFonts w:ascii="Times New Roman" w:eastAsia="Times New Roman" w:hAnsi="Times New Roman" w:cs="Times New Roman"/>
          <w:sz w:val="24"/>
          <w:szCs w:val="24"/>
          <w:lang w:eastAsia="et-EE"/>
        </w:rPr>
        <w:t>südame-veresoonkonna haigused, metaboolne sündroom, vaimne tervis)</w:t>
      </w:r>
    </w:p>
    <w:p w:rsidR="000C3885" w:rsidRPr="00E061F2" w:rsidRDefault="000C3885" w:rsidP="000C3885">
      <w:pPr>
        <w:pStyle w:val="Loendilik"/>
        <w:numPr>
          <w:ilvl w:val="0"/>
          <w:numId w:val="2"/>
        </w:numPr>
        <w:spacing w:after="0" w:line="240" w:lineRule="auto"/>
        <w:rPr>
          <w:rFonts w:ascii="Times New Roman" w:eastAsia="Times New Roman" w:hAnsi="Times New Roman" w:cs="Times New Roman"/>
          <w:sz w:val="24"/>
          <w:szCs w:val="24"/>
          <w:lang w:eastAsia="et-EE"/>
        </w:rPr>
      </w:pPr>
      <w:r w:rsidRPr="00E061F2">
        <w:rPr>
          <w:rFonts w:ascii="Times New Roman" w:eastAsia="Times New Roman" w:hAnsi="Times New Roman" w:cs="Times New Roman"/>
          <w:sz w:val="24"/>
          <w:szCs w:val="24"/>
          <w:lang w:eastAsia="et-EE"/>
        </w:rPr>
        <w:t>Toitumine erineva tasemega kehalise koormuse puhul</w:t>
      </w:r>
    </w:p>
    <w:p w:rsidR="000C3885" w:rsidRPr="004D4644" w:rsidRDefault="000C3885" w:rsidP="000C3885">
      <w:pPr>
        <w:pStyle w:val="Vahedeta"/>
        <w:numPr>
          <w:ilvl w:val="0"/>
          <w:numId w:val="2"/>
        </w:numPr>
        <w:rPr>
          <w:rFonts w:ascii="Times New Roman" w:hAnsi="Times New Roman" w:cs="Times New Roman"/>
          <w:sz w:val="24"/>
          <w:szCs w:val="24"/>
          <w:lang w:eastAsia="et-EE"/>
        </w:rPr>
      </w:pPr>
      <w:r>
        <w:rPr>
          <w:rFonts w:ascii="Times New Roman" w:eastAsia="Times New Roman" w:hAnsi="Times New Roman" w:cs="Times New Roman"/>
          <w:sz w:val="24"/>
          <w:szCs w:val="24"/>
          <w:lang w:eastAsia="et-EE"/>
        </w:rPr>
        <w:t>L</w:t>
      </w:r>
      <w:r w:rsidRPr="00874AB2">
        <w:rPr>
          <w:rFonts w:ascii="Times New Roman" w:eastAsia="Times New Roman" w:hAnsi="Times New Roman" w:cs="Times New Roman"/>
          <w:sz w:val="24"/>
          <w:szCs w:val="24"/>
          <w:lang w:eastAsia="et-EE"/>
        </w:rPr>
        <w:t>iigse füüsilise koormuse negatiivne mõju kehale</w:t>
      </w:r>
      <w:r>
        <w:rPr>
          <w:rFonts w:ascii="Times New Roman" w:eastAsia="Times New Roman" w:hAnsi="Times New Roman" w:cs="Times New Roman"/>
          <w:sz w:val="24"/>
          <w:szCs w:val="24"/>
          <w:lang w:eastAsia="et-EE"/>
        </w:rPr>
        <w:t>,</w:t>
      </w:r>
      <w:r w:rsidRPr="004D4644">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w:t>
      </w:r>
      <w:r w:rsidRPr="00EC58FE">
        <w:rPr>
          <w:rFonts w:ascii="Times New Roman" w:hAnsi="Times New Roman" w:cs="Times New Roman"/>
          <w:sz w:val="24"/>
          <w:szCs w:val="24"/>
          <w:lang w:eastAsia="et-EE"/>
        </w:rPr>
        <w:t>ugiliikumisaparaadi ülekoormusseisundid</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Pr>
          <w:rFonts w:ascii="Times New Roman" w:hAnsi="Times New Roman" w:cs="Times New Roman"/>
          <w:sz w:val="24"/>
          <w:szCs w:val="24"/>
          <w:lang w:eastAsia="et-EE"/>
        </w:rPr>
        <w:t>S</w:t>
      </w:r>
      <w:r w:rsidRPr="00EC58FE">
        <w:rPr>
          <w:rFonts w:ascii="Times New Roman" w:hAnsi="Times New Roman" w:cs="Times New Roman"/>
          <w:sz w:val="24"/>
          <w:szCs w:val="24"/>
          <w:lang w:eastAsia="et-EE"/>
        </w:rPr>
        <w:t>pordialast tulenevad toitumise vajadused</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Toidulisandid lähtuvalt kehalisest koormusest ja spordialast</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Spordis keelatud ained, nende õiguslik raamistik</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Töökeskkonna ohutus</w:t>
      </w:r>
    </w:p>
    <w:p w:rsid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Kliendikäsitluse alused</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F10F15">
        <w:rPr>
          <w:rFonts w:ascii="Times New Roman" w:hAnsi="Times New Roman" w:cs="Times New Roman"/>
          <w:sz w:val="24"/>
          <w:szCs w:val="24"/>
          <w:lang w:eastAsia="et-EE"/>
        </w:rPr>
        <w:t>Toitumisnõustamise ja toitumisplaani dokumenteerimine</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Nõustamispsühholoogia</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Nõustamis- ja intervjueerimistehnikad</w:t>
      </w:r>
    </w:p>
    <w:p w:rsidR="000C3885" w:rsidRPr="004D4644"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Komplitseeritud kliendisuhtluse juhtimine</w:t>
      </w:r>
      <w:r>
        <w:rPr>
          <w:rFonts w:ascii="Times New Roman" w:hAnsi="Times New Roman" w:cs="Times New Roman"/>
          <w:sz w:val="24"/>
          <w:szCs w:val="24"/>
          <w:lang w:eastAsia="et-EE"/>
        </w:rPr>
        <w:t>, kaebuste menetlemine</w:t>
      </w:r>
      <w:r w:rsidRPr="004D4644">
        <w:rPr>
          <w:rFonts w:ascii="Times New Roman" w:hAnsi="Times New Roman" w:cs="Times New Roman"/>
          <w:sz w:val="24"/>
          <w:szCs w:val="24"/>
          <w:lang w:eastAsia="et-EE"/>
        </w:rPr>
        <w:t xml:space="preserve"> </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Pr>
          <w:rFonts w:ascii="Times New Roman" w:hAnsi="Times New Roman" w:cs="Times New Roman"/>
          <w:sz w:val="24"/>
          <w:szCs w:val="24"/>
          <w:lang w:eastAsia="et-EE"/>
        </w:rPr>
        <w:t>Eetika, h</w:t>
      </w:r>
      <w:r w:rsidRPr="00EC58FE">
        <w:rPr>
          <w:rFonts w:ascii="Times New Roman" w:hAnsi="Times New Roman" w:cs="Times New Roman"/>
          <w:sz w:val="24"/>
          <w:szCs w:val="24"/>
          <w:lang w:eastAsia="et-EE"/>
        </w:rPr>
        <w:t>uvide käsitlemise alused</w:t>
      </w:r>
    </w:p>
    <w:p w:rsidR="000C3885"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Töö kliendi tugivõrgustikuga</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Pr>
          <w:rFonts w:ascii="Times New Roman" w:hAnsi="Times New Roman" w:cs="Times New Roman"/>
          <w:sz w:val="24"/>
          <w:szCs w:val="24"/>
          <w:lang w:eastAsia="et-EE"/>
        </w:rPr>
        <w:t>Sidusrühmade (arst, õde</w:t>
      </w:r>
      <w:r w:rsidRPr="00EC58FE">
        <w:rPr>
          <w:rFonts w:ascii="Times New Roman" w:hAnsi="Times New Roman" w:cs="Times New Roman"/>
          <w:sz w:val="24"/>
          <w:szCs w:val="24"/>
          <w:lang w:eastAsia="et-EE"/>
        </w:rPr>
        <w:t>,</w:t>
      </w:r>
      <w:r>
        <w:rPr>
          <w:rFonts w:ascii="Times New Roman" w:hAnsi="Times New Roman" w:cs="Times New Roman"/>
          <w:sz w:val="24"/>
          <w:szCs w:val="24"/>
          <w:lang w:eastAsia="et-EE"/>
        </w:rPr>
        <w:t xml:space="preserve"> ämmaemand,</w:t>
      </w:r>
      <w:r w:rsidRPr="00EC58FE">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toitumisterapeut</w:t>
      </w:r>
      <w:r w:rsidRPr="00EC58FE">
        <w:rPr>
          <w:rFonts w:ascii="Times New Roman" w:hAnsi="Times New Roman" w:cs="Times New Roman"/>
          <w:sz w:val="24"/>
          <w:szCs w:val="24"/>
          <w:lang w:eastAsia="et-EE"/>
        </w:rPr>
        <w:t>, psühholoog, lastekaitse, sotsiaaltöötaja, pedago</w:t>
      </w:r>
      <w:r>
        <w:rPr>
          <w:rFonts w:ascii="Times New Roman" w:hAnsi="Times New Roman" w:cs="Times New Roman"/>
          <w:sz w:val="24"/>
          <w:szCs w:val="24"/>
          <w:lang w:eastAsia="et-EE"/>
        </w:rPr>
        <w:t>og, füsioterapeut jt) töö</w:t>
      </w:r>
      <w:r w:rsidRPr="00EC58FE">
        <w:rPr>
          <w:rFonts w:ascii="Times New Roman" w:hAnsi="Times New Roman" w:cs="Times New Roman"/>
          <w:sz w:val="24"/>
          <w:szCs w:val="24"/>
          <w:lang w:eastAsia="et-EE"/>
        </w:rPr>
        <w:t xml:space="preserve"> raamistik</w:t>
      </w:r>
    </w:p>
    <w:p w:rsidR="000C3885" w:rsidRPr="00EC58FE" w:rsidRDefault="000C3885" w:rsidP="000C3885">
      <w:pPr>
        <w:pStyle w:val="Vahedeta"/>
        <w:numPr>
          <w:ilvl w:val="0"/>
          <w:numId w:val="2"/>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Esmaabi</w:t>
      </w:r>
    </w:p>
    <w:p w:rsidR="000C3885" w:rsidRPr="00EC58FE" w:rsidRDefault="000C3885" w:rsidP="000C3885">
      <w:pPr>
        <w:pStyle w:val="Vahedeta"/>
        <w:rPr>
          <w:rFonts w:ascii="Times New Roman" w:hAnsi="Times New Roman" w:cs="Times New Roman"/>
          <w:sz w:val="24"/>
          <w:szCs w:val="24"/>
          <w:lang w:eastAsia="et-EE"/>
        </w:rPr>
      </w:pPr>
    </w:p>
    <w:p w:rsidR="000C3885" w:rsidRPr="00EC58FE" w:rsidRDefault="000C3885" w:rsidP="000C3885">
      <w:pPr>
        <w:pBdr>
          <w:bottom w:val="single" w:sz="6" w:space="0" w:color="E0E0E0"/>
        </w:pBdr>
        <w:shd w:val="clear" w:color="auto" w:fill="FFFFFF"/>
        <w:spacing w:before="300" w:after="375" w:line="420" w:lineRule="atLeast"/>
        <w:outlineLvl w:val="2"/>
        <w:rPr>
          <w:rFonts w:ascii="Tahoma" w:eastAsia="Times New Roman" w:hAnsi="Tahoma" w:cs="Tahoma"/>
          <w:sz w:val="24"/>
          <w:szCs w:val="24"/>
          <w:lang w:eastAsia="et-EE"/>
        </w:rPr>
      </w:pPr>
      <w:r>
        <w:rPr>
          <w:rFonts w:ascii="Tahoma" w:eastAsia="Times New Roman" w:hAnsi="Tahoma" w:cs="Tahoma"/>
          <w:sz w:val="24"/>
          <w:szCs w:val="24"/>
          <w:lang w:eastAsia="et-EE"/>
        </w:rPr>
        <w:t>TASE 6 LISANDUVAD OSAD</w:t>
      </w:r>
    </w:p>
    <w:p w:rsidR="000C3885" w:rsidRDefault="000C3885" w:rsidP="000C3885">
      <w:pPr>
        <w:pStyle w:val="Vahedeta"/>
        <w:rPr>
          <w:rFonts w:ascii="Times New Roman" w:hAnsi="Times New Roman" w:cs="Times New Roman"/>
          <w:sz w:val="24"/>
          <w:szCs w:val="24"/>
        </w:rPr>
      </w:pPr>
      <w:r>
        <w:rPr>
          <w:rFonts w:ascii="Times New Roman" w:hAnsi="Times New Roman" w:cs="Times New Roman"/>
          <w:b/>
          <w:sz w:val="24"/>
          <w:szCs w:val="24"/>
          <w:lang w:eastAsia="et-EE"/>
        </w:rPr>
        <w:lastRenderedPageBreak/>
        <w:t>Toitumisterapeut, tase 6</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Füsioloogia, seedimine ja imendumine (seoses haigustega)</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Biokeemia (seoses haigustega)</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Mikrobioloogia alused</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 xml:space="preserve">Toidutehnoloogia alused </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 xml:space="preserve">Toiduvalmistamise alused </w:t>
      </w:r>
    </w:p>
    <w:p w:rsidR="000C3885" w:rsidRDefault="000C3885" w:rsidP="000C3885">
      <w:pPr>
        <w:pStyle w:val="Vahedeta"/>
        <w:numPr>
          <w:ilvl w:val="0"/>
          <w:numId w:val="1"/>
        </w:numPr>
        <w:rPr>
          <w:rFonts w:ascii="Times New Roman" w:hAnsi="Times New Roman" w:cs="Times New Roman"/>
          <w:sz w:val="24"/>
          <w:szCs w:val="24"/>
        </w:rPr>
      </w:pPr>
      <w:r>
        <w:rPr>
          <w:rFonts w:ascii="Times New Roman" w:hAnsi="Times New Roman" w:cs="Times New Roman"/>
          <w:sz w:val="24"/>
          <w:szCs w:val="24"/>
        </w:rPr>
        <w:t>Toiduainete t</w:t>
      </w:r>
      <w:r w:rsidRPr="00057C7C">
        <w:rPr>
          <w:rFonts w:ascii="Times New Roman" w:hAnsi="Times New Roman" w:cs="Times New Roman"/>
          <w:sz w:val="24"/>
          <w:szCs w:val="24"/>
        </w:rPr>
        <w:t>arbimise mõju tervisele</w:t>
      </w:r>
    </w:p>
    <w:p w:rsidR="000C3885" w:rsidRDefault="000C3885" w:rsidP="000C3885">
      <w:pPr>
        <w:pStyle w:val="Vahedeta"/>
        <w:numPr>
          <w:ilvl w:val="0"/>
          <w:numId w:val="1"/>
        </w:numPr>
        <w:rPr>
          <w:rFonts w:ascii="Times New Roman" w:hAnsi="Times New Roman" w:cs="Times New Roman"/>
          <w:sz w:val="24"/>
          <w:szCs w:val="24"/>
        </w:rPr>
      </w:pPr>
      <w:r w:rsidRPr="00DE75FB">
        <w:rPr>
          <w:rFonts w:ascii="Times New Roman" w:hAnsi="Times New Roman" w:cs="Times New Roman"/>
          <w:sz w:val="24"/>
          <w:szCs w:val="24"/>
        </w:rPr>
        <w:t>Valideeritud geneetilised, laboratoorsed, antropom</w:t>
      </w:r>
      <w:r>
        <w:rPr>
          <w:rFonts w:ascii="Times New Roman" w:hAnsi="Times New Roman" w:cs="Times New Roman"/>
          <w:sz w:val="24"/>
          <w:szCs w:val="24"/>
        </w:rPr>
        <w:t>eetrilised, instrumentaalsed ja</w:t>
      </w:r>
      <w:r w:rsidRPr="00DE75FB">
        <w:rPr>
          <w:rFonts w:ascii="Times New Roman" w:hAnsi="Times New Roman" w:cs="Times New Roman"/>
          <w:sz w:val="24"/>
          <w:szCs w:val="24"/>
        </w:rPr>
        <w:t xml:space="preserve"> funktsionaalsed toitumuse hindamise testid</w:t>
      </w:r>
    </w:p>
    <w:p w:rsidR="000C3885" w:rsidRPr="007C105E" w:rsidRDefault="000C3885" w:rsidP="000C3885">
      <w:pPr>
        <w:pStyle w:val="Vahedeta"/>
        <w:numPr>
          <w:ilvl w:val="0"/>
          <w:numId w:val="1"/>
        </w:numPr>
        <w:rPr>
          <w:rFonts w:ascii="Times New Roman" w:hAnsi="Times New Roman" w:cs="Times New Roman"/>
          <w:sz w:val="24"/>
          <w:szCs w:val="24"/>
        </w:rPr>
      </w:pPr>
      <w:r w:rsidRPr="007C105E">
        <w:rPr>
          <w:rFonts w:ascii="Times New Roman" w:eastAsia="Times New Roman" w:hAnsi="Times New Roman" w:cs="Times New Roman"/>
          <w:sz w:val="24"/>
          <w:szCs w:val="24"/>
          <w:lang w:eastAsia="et-EE"/>
        </w:rPr>
        <w:t xml:space="preserve">Toitumuslikest defitsiitidest tingitud haiguslikud seisundid, nende vältimine ning </w:t>
      </w:r>
      <w:r>
        <w:rPr>
          <w:rFonts w:ascii="Times New Roman" w:eastAsia="Times New Roman" w:hAnsi="Times New Roman" w:cs="Times New Roman"/>
          <w:sz w:val="24"/>
          <w:szCs w:val="24"/>
          <w:lang w:eastAsia="et-EE"/>
        </w:rPr>
        <w:t>toitumusseisundi korrigeerimine</w:t>
      </w:r>
    </w:p>
    <w:p w:rsidR="000C3885" w:rsidRPr="00057C7C" w:rsidRDefault="000C3885" w:rsidP="000C3885">
      <w:pPr>
        <w:pStyle w:val="Vahedeta"/>
        <w:numPr>
          <w:ilvl w:val="0"/>
          <w:numId w:val="1"/>
        </w:numPr>
        <w:rPr>
          <w:rFonts w:ascii="Times New Roman" w:hAnsi="Times New Roman" w:cs="Times New Roman"/>
          <w:sz w:val="24"/>
          <w:szCs w:val="24"/>
        </w:rPr>
      </w:pPr>
      <w:r>
        <w:rPr>
          <w:rFonts w:ascii="Times New Roman" w:hAnsi="Times New Roman" w:cs="Times New Roman"/>
          <w:sz w:val="24"/>
          <w:szCs w:val="24"/>
        </w:rPr>
        <w:t>Haiguspuhuse toitlustamise korraldus</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 xml:space="preserve">Ravitoitlustamise nomenklatuur ja põhialused </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Parenteraalne ja enteraalne toitmine</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Ravi</w:t>
      </w:r>
      <w:r>
        <w:rPr>
          <w:rFonts w:ascii="Times New Roman" w:hAnsi="Times New Roman" w:cs="Times New Roman"/>
          <w:sz w:val="24"/>
          <w:szCs w:val="24"/>
        </w:rPr>
        <w:t>- ja õendus</w:t>
      </w:r>
      <w:r w:rsidRPr="00057C7C">
        <w:rPr>
          <w:rFonts w:ascii="Times New Roman" w:hAnsi="Times New Roman" w:cs="Times New Roman"/>
          <w:sz w:val="24"/>
          <w:szCs w:val="24"/>
        </w:rPr>
        <w:t>plaani koostamise</w:t>
      </w:r>
      <w:r>
        <w:rPr>
          <w:rFonts w:ascii="Times New Roman" w:hAnsi="Times New Roman" w:cs="Times New Roman"/>
          <w:sz w:val="24"/>
          <w:szCs w:val="24"/>
        </w:rPr>
        <w:t>, dokumenteerimise</w:t>
      </w:r>
      <w:r w:rsidRPr="00057C7C">
        <w:rPr>
          <w:rFonts w:ascii="Times New Roman" w:hAnsi="Times New Roman" w:cs="Times New Roman"/>
          <w:sz w:val="24"/>
          <w:szCs w:val="24"/>
        </w:rPr>
        <w:t xml:space="preserve"> ja jälgimise alused</w:t>
      </w:r>
    </w:p>
    <w:p w:rsidR="000C3885" w:rsidRPr="00057C7C" w:rsidRDefault="000C3885" w:rsidP="000C3885">
      <w:pPr>
        <w:pStyle w:val="Vahedeta"/>
        <w:numPr>
          <w:ilvl w:val="0"/>
          <w:numId w:val="1"/>
        </w:numPr>
        <w:rPr>
          <w:rFonts w:ascii="Times New Roman" w:hAnsi="Times New Roman" w:cs="Times New Roman"/>
          <w:sz w:val="24"/>
          <w:szCs w:val="24"/>
        </w:rPr>
      </w:pPr>
      <w:r>
        <w:rPr>
          <w:rFonts w:ascii="Times New Roman" w:hAnsi="Times New Roman" w:cs="Times New Roman"/>
          <w:sz w:val="24"/>
          <w:szCs w:val="24"/>
        </w:rPr>
        <w:t>Haigus</w:t>
      </w:r>
      <w:r w:rsidRPr="00057C7C">
        <w:rPr>
          <w:rFonts w:ascii="Times New Roman" w:hAnsi="Times New Roman" w:cs="Times New Roman"/>
          <w:sz w:val="24"/>
          <w:szCs w:val="24"/>
        </w:rPr>
        <w:t>puhune toitumine seedekulgla haiguste puhul</w:t>
      </w:r>
    </w:p>
    <w:p w:rsidR="000C3885" w:rsidRPr="00057C7C" w:rsidRDefault="000C3885" w:rsidP="000C3885">
      <w:pPr>
        <w:pStyle w:val="Vahedeta"/>
        <w:numPr>
          <w:ilvl w:val="0"/>
          <w:numId w:val="1"/>
        </w:numPr>
        <w:rPr>
          <w:rFonts w:ascii="Times New Roman" w:hAnsi="Times New Roman" w:cs="Times New Roman"/>
          <w:sz w:val="24"/>
          <w:szCs w:val="24"/>
        </w:rPr>
      </w:pPr>
      <w:r>
        <w:rPr>
          <w:rFonts w:ascii="Times New Roman" w:hAnsi="Times New Roman" w:cs="Times New Roman"/>
          <w:sz w:val="24"/>
          <w:szCs w:val="24"/>
        </w:rPr>
        <w:t>Haigus</w:t>
      </w:r>
      <w:r w:rsidRPr="00057C7C">
        <w:rPr>
          <w:rFonts w:ascii="Times New Roman" w:hAnsi="Times New Roman" w:cs="Times New Roman"/>
          <w:sz w:val="24"/>
          <w:szCs w:val="24"/>
        </w:rPr>
        <w:t>puhune toitumine</w:t>
      </w:r>
      <w:r>
        <w:rPr>
          <w:rFonts w:ascii="Times New Roman" w:hAnsi="Times New Roman" w:cs="Times New Roman"/>
          <w:sz w:val="24"/>
          <w:szCs w:val="24"/>
        </w:rPr>
        <w:t xml:space="preserve"> kasvajaliste</w:t>
      </w:r>
      <w:r w:rsidRPr="00057C7C">
        <w:rPr>
          <w:rFonts w:ascii="Times New Roman" w:hAnsi="Times New Roman" w:cs="Times New Roman"/>
          <w:sz w:val="24"/>
          <w:szCs w:val="24"/>
        </w:rPr>
        <w:t xml:space="preserve"> protsessid</w:t>
      </w:r>
      <w:r>
        <w:rPr>
          <w:rFonts w:ascii="Times New Roman" w:hAnsi="Times New Roman" w:cs="Times New Roman"/>
          <w:sz w:val="24"/>
          <w:szCs w:val="24"/>
        </w:rPr>
        <w:t>e puhul</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 xml:space="preserve">Toitumine </w:t>
      </w:r>
      <w:r>
        <w:rPr>
          <w:rFonts w:ascii="Times New Roman" w:hAnsi="Times New Roman" w:cs="Times New Roman"/>
          <w:sz w:val="24"/>
          <w:szCs w:val="24"/>
        </w:rPr>
        <w:t xml:space="preserve">ja toitmine </w:t>
      </w:r>
      <w:r w:rsidRPr="00057C7C">
        <w:rPr>
          <w:rFonts w:ascii="Times New Roman" w:hAnsi="Times New Roman" w:cs="Times New Roman"/>
          <w:sz w:val="24"/>
          <w:szCs w:val="24"/>
        </w:rPr>
        <w:t>ägedate haiguste puhul</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Toitumine</w:t>
      </w:r>
      <w:r>
        <w:rPr>
          <w:rFonts w:ascii="Times New Roman" w:hAnsi="Times New Roman" w:cs="Times New Roman"/>
          <w:sz w:val="24"/>
          <w:szCs w:val="24"/>
        </w:rPr>
        <w:t xml:space="preserve"> ja toitmine</w:t>
      </w:r>
      <w:r w:rsidRPr="00057C7C">
        <w:rPr>
          <w:rFonts w:ascii="Times New Roman" w:hAnsi="Times New Roman" w:cs="Times New Roman"/>
          <w:sz w:val="24"/>
          <w:szCs w:val="24"/>
        </w:rPr>
        <w:t xml:space="preserve"> krooniliste haigusseisundite korral</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 xml:space="preserve">Toitumine </w:t>
      </w:r>
      <w:r>
        <w:rPr>
          <w:rFonts w:ascii="Times New Roman" w:hAnsi="Times New Roman" w:cs="Times New Roman"/>
          <w:sz w:val="24"/>
          <w:szCs w:val="24"/>
        </w:rPr>
        <w:t xml:space="preserve">ja toitmine </w:t>
      </w:r>
      <w:r w:rsidRPr="00057C7C">
        <w:rPr>
          <w:rFonts w:ascii="Times New Roman" w:hAnsi="Times New Roman" w:cs="Times New Roman"/>
          <w:sz w:val="24"/>
          <w:szCs w:val="24"/>
        </w:rPr>
        <w:t>kirurgiliste sekkumiste korral, operatsiooniee</w:t>
      </w:r>
      <w:r>
        <w:rPr>
          <w:rFonts w:ascii="Times New Roman" w:hAnsi="Times New Roman" w:cs="Times New Roman"/>
          <w:sz w:val="24"/>
          <w:szCs w:val="24"/>
        </w:rPr>
        <w:t>lne- ja järgne toitumine</w:t>
      </w:r>
    </w:p>
    <w:p w:rsidR="000C3885" w:rsidRDefault="000C3885" w:rsidP="000C3885">
      <w:pPr>
        <w:pStyle w:val="Vahedeta"/>
        <w:numPr>
          <w:ilvl w:val="0"/>
          <w:numId w:val="1"/>
        </w:numPr>
        <w:rPr>
          <w:rFonts w:ascii="Times New Roman" w:hAnsi="Times New Roman" w:cs="Times New Roman"/>
          <w:sz w:val="24"/>
          <w:szCs w:val="24"/>
        </w:rPr>
      </w:pPr>
      <w:r>
        <w:rPr>
          <w:rFonts w:ascii="Times New Roman" w:hAnsi="Times New Roman" w:cs="Times New Roman"/>
          <w:sz w:val="24"/>
          <w:szCs w:val="24"/>
        </w:rPr>
        <w:t>Haiguspuhuse toitumise ja toitmis</w:t>
      </w:r>
      <w:r w:rsidRPr="00057C7C">
        <w:rPr>
          <w:rFonts w:ascii="Times New Roman" w:hAnsi="Times New Roman" w:cs="Times New Roman"/>
          <w:sz w:val="24"/>
          <w:szCs w:val="24"/>
        </w:rPr>
        <w:t>juhised, allikad</w:t>
      </w:r>
    </w:p>
    <w:p w:rsidR="000C3885" w:rsidRPr="00E148A7" w:rsidRDefault="000C3885" w:rsidP="000C3885">
      <w:pPr>
        <w:pStyle w:val="Vahedeta"/>
        <w:numPr>
          <w:ilvl w:val="0"/>
          <w:numId w:val="1"/>
        </w:numPr>
        <w:rPr>
          <w:rFonts w:ascii="Times New Roman" w:hAnsi="Times New Roman" w:cs="Times New Roman"/>
          <w:sz w:val="24"/>
          <w:szCs w:val="24"/>
        </w:rPr>
      </w:pPr>
      <w:r w:rsidRPr="00E148A7">
        <w:rPr>
          <w:rFonts w:ascii="Times New Roman" w:eastAsia="Times New Roman" w:hAnsi="Times New Roman" w:cs="Times New Roman"/>
          <w:sz w:val="24"/>
          <w:szCs w:val="24"/>
          <w:lang w:eastAsia="et-EE"/>
        </w:rPr>
        <w:t>Toitumise ja toitmise ning selle efektiivsuse  jälgimise meetodid</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Enamlevinumad dieedid ja nende tulemuslikkus</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Eridieedid, nende vajadus</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 xml:space="preserve">Toidulisandite </w:t>
      </w:r>
      <w:r>
        <w:rPr>
          <w:rFonts w:ascii="Times New Roman" w:hAnsi="Times New Roman" w:cs="Times New Roman"/>
          <w:sz w:val="24"/>
          <w:szCs w:val="24"/>
        </w:rPr>
        <w:t xml:space="preserve">vajadus, </w:t>
      </w:r>
      <w:r w:rsidRPr="00057C7C">
        <w:rPr>
          <w:rFonts w:ascii="Times New Roman" w:hAnsi="Times New Roman" w:cs="Times New Roman"/>
          <w:sz w:val="24"/>
          <w:szCs w:val="24"/>
        </w:rPr>
        <w:t>manustamise viisid ja soovitatavad piirnormid</w:t>
      </w:r>
    </w:p>
    <w:p w:rsidR="000C3885" w:rsidRPr="00057C7C"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Peamised toiduainetetööstuses kasutatavad toidu lisaained</w:t>
      </w:r>
    </w:p>
    <w:p w:rsidR="000C3885" w:rsidRPr="00EC58FE" w:rsidRDefault="000C3885" w:rsidP="000C3885">
      <w:pPr>
        <w:pStyle w:val="Vahedeta"/>
        <w:numPr>
          <w:ilvl w:val="0"/>
          <w:numId w:val="1"/>
        </w:numPr>
        <w:rPr>
          <w:rFonts w:ascii="Times New Roman" w:hAnsi="Times New Roman" w:cs="Times New Roman"/>
          <w:sz w:val="24"/>
          <w:szCs w:val="24"/>
        </w:rPr>
      </w:pPr>
      <w:r w:rsidRPr="00057C7C">
        <w:rPr>
          <w:rFonts w:ascii="Times New Roman" w:hAnsi="Times New Roman" w:cs="Times New Roman"/>
          <w:sz w:val="24"/>
          <w:szCs w:val="24"/>
        </w:rPr>
        <w:t>To</w:t>
      </w:r>
      <w:r>
        <w:rPr>
          <w:rFonts w:ascii="Times New Roman" w:hAnsi="Times New Roman" w:cs="Times New Roman"/>
          <w:sz w:val="24"/>
          <w:szCs w:val="24"/>
        </w:rPr>
        <w:t>idulisandeid</w:t>
      </w:r>
      <w:r w:rsidRPr="00057C7C">
        <w:rPr>
          <w:rFonts w:ascii="Times New Roman" w:hAnsi="Times New Roman" w:cs="Times New Roman"/>
          <w:sz w:val="24"/>
          <w:szCs w:val="24"/>
        </w:rPr>
        <w:t xml:space="preserve"> puudutavad ohutusnõuded</w:t>
      </w:r>
    </w:p>
    <w:p w:rsidR="006827FC" w:rsidRDefault="006827FC" w:rsidP="005454BA">
      <w:pPr>
        <w:pBdr>
          <w:bottom w:val="single" w:sz="6" w:space="0" w:color="E0E0E0"/>
        </w:pBdr>
        <w:shd w:val="clear" w:color="auto" w:fill="FFFFFF"/>
        <w:spacing w:before="300" w:after="375" w:line="420" w:lineRule="atLeast"/>
        <w:outlineLvl w:val="2"/>
        <w:rPr>
          <w:rFonts w:ascii="Tahoma" w:eastAsia="Times New Roman" w:hAnsi="Tahoma" w:cs="Tahoma"/>
          <w:sz w:val="24"/>
          <w:szCs w:val="24"/>
          <w:lang w:eastAsia="et-EE"/>
        </w:rPr>
      </w:pPr>
      <w:r>
        <w:rPr>
          <w:rFonts w:ascii="Tahoma" w:eastAsia="Times New Roman" w:hAnsi="Tahoma" w:cs="Tahoma"/>
          <w:sz w:val="24"/>
          <w:szCs w:val="24"/>
          <w:lang w:eastAsia="et-EE"/>
        </w:rPr>
        <w:t>Kutseeksami teemade seos kehtestatud standardiga on toodud all toodud osades.</w:t>
      </w:r>
      <w:r w:rsidR="00DD7C76">
        <w:rPr>
          <w:rFonts w:ascii="Tahoma" w:eastAsia="Times New Roman" w:hAnsi="Tahoma" w:cs="Tahoma"/>
          <w:sz w:val="24"/>
          <w:szCs w:val="24"/>
          <w:lang w:eastAsia="et-EE"/>
        </w:rPr>
        <w:t xml:space="preserve"> Osade lõpus on eksami teemad koondatud loendina.</w:t>
      </w:r>
    </w:p>
    <w:p w:rsidR="000C3885" w:rsidRPr="00A35330" w:rsidRDefault="000C3885" w:rsidP="005454BA">
      <w:pPr>
        <w:pBdr>
          <w:bottom w:val="single" w:sz="6" w:space="0" w:color="E0E0E0"/>
        </w:pBdr>
        <w:shd w:val="clear" w:color="auto" w:fill="FFFFFF"/>
        <w:spacing w:before="300" w:after="375" w:line="420" w:lineRule="atLeast"/>
        <w:outlineLvl w:val="2"/>
        <w:rPr>
          <w:rFonts w:ascii="Tahoma" w:eastAsia="Times New Roman" w:hAnsi="Tahoma" w:cs="Tahoma"/>
          <w:sz w:val="24"/>
          <w:szCs w:val="24"/>
          <w:lang w:eastAsia="et-EE"/>
        </w:rPr>
      </w:pPr>
    </w:p>
    <w:p w:rsidR="00874AB2" w:rsidRDefault="00874AB2" w:rsidP="005454BA">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Pr>
          <w:rFonts w:ascii="Tahoma" w:eastAsia="Times New Roman" w:hAnsi="Tahoma" w:cs="Tahoma"/>
          <w:color w:val="004886"/>
          <w:sz w:val="36"/>
          <w:szCs w:val="36"/>
          <w:lang w:eastAsia="et-EE"/>
        </w:rPr>
        <w:lastRenderedPageBreak/>
        <w:t>TASE 5</w:t>
      </w:r>
    </w:p>
    <w:p w:rsidR="00874AB2" w:rsidRPr="00874AB2" w:rsidRDefault="00874AB2" w:rsidP="00874AB2">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Toitumisnõustaja, tase 5 kutset läbiv kompetents</w:t>
      </w:r>
    </w:p>
    <w:tbl>
      <w:tblPr>
        <w:tblW w:w="5000" w:type="pct"/>
        <w:tblCellMar>
          <w:top w:w="15" w:type="dxa"/>
          <w:left w:w="15" w:type="dxa"/>
          <w:bottom w:w="15" w:type="dxa"/>
          <w:right w:w="15" w:type="dxa"/>
        </w:tblCellMar>
        <w:tblLook w:val="04A0" w:firstRow="1" w:lastRow="0" w:firstColumn="1" w:lastColumn="0" w:noHBand="0" w:noVBand="1"/>
      </w:tblPr>
      <w:tblGrid>
        <w:gridCol w:w="4694"/>
        <w:gridCol w:w="4429"/>
        <w:gridCol w:w="4691"/>
        <w:gridCol w:w="265"/>
      </w:tblGrid>
      <w:tr w:rsidR="00E60D83" w:rsidRPr="00874AB2" w:rsidTr="00693D97">
        <w:trPr>
          <w:gridAfter w:val="1"/>
          <w:wAfter w:w="94" w:type="pct"/>
        </w:trPr>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4B7AE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5</w:t>
            </w:r>
          </w:p>
        </w:tc>
        <w:tc>
          <w:tcPr>
            <w:tcW w:w="1573"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4B7AE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5</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E60D83" w:rsidRPr="00874AB2" w:rsidRDefault="00E60D83" w:rsidP="004B7AE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E60D83" w:rsidRPr="00874AB2" w:rsidTr="00693D97">
        <w:tc>
          <w:tcPr>
            <w:tcW w:w="3240"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E60D83" w:rsidRDefault="00E60D83" w:rsidP="004B7AE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Tegevusnäitajad:</w:t>
            </w:r>
            <w:r w:rsidRPr="00874AB2">
              <w:rPr>
                <w:rFonts w:ascii="Times New Roman" w:eastAsia="Times New Roman" w:hAnsi="Times New Roman" w:cs="Times New Roman"/>
                <w:sz w:val="24"/>
                <w:szCs w:val="24"/>
                <w:lang w:eastAsia="et-EE"/>
              </w:rPr>
              <w:br/>
              <w:t>1) täiendab tööalaseid teadmisi läbi pideva professionaalse arengu; läheneb ülesannetele loovalt;</w:t>
            </w:r>
            <w:r w:rsidRPr="00874AB2">
              <w:rPr>
                <w:rFonts w:ascii="Times New Roman" w:eastAsia="Times New Roman" w:hAnsi="Times New Roman" w:cs="Times New Roman"/>
                <w:sz w:val="24"/>
                <w:szCs w:val="24"/>
                <w:lang w:eastAsia="et-EE"/>
              </w:rPr>
              <w:br/>
              <w:t>2) reageerib muutustele ja kohaneb nendega hästi; talub pinget ja tuleb toime tagasilöökidega;</w:t>
            </w:r>
            <w:r w:rsidRPr="00874AB2">
              <w:rPr>
                <w:rFonts w:ascii="Times New Roman" w:eastAsia="Times New Roman" w:hAnsi="Times New Roman" w:cs="Times New Roman"/>
                <w:sz w:val="24"/>
                <w:szCs w:val="24"/>
                <w:lang w:eastAsia="et-EE"/>
              </w:rPr>
              <w:br/>
              <w:t>3) planeerib oma aega, töötab süsteemselt ja organiseeritult; jälgib juhendeid ja protseduure;</w:t>
            </w:r>
            <w:r w:rsidRPr="00874AB2">
              <w:rPr>
                <w:rFonts w:ascii="Times New Roman" w:eastAsia="Times New Roman" w:hAnsi="Times New Roman" w:cs="Times New Roman"/>
                <w:sz w:val="24"/>
                <w:szCs w:val="24"/>
                <w:lang w:eastAsia="et-EE"/>
              </w:rPr>
              <w:br/>
              <w:t>4) on orienteeritud kliendi rahulolule, pakub kvaliteetset teenust või toodet, mis vastab kokkulepitud standarditele;</w:t>
            </w:r>
            <w:r w:rsidRPr="00874AB2">
              <w:rPr>
                <w:rFonts w:ascii="Times New Roman" w:eastAsia="Times New Roman" w:hAnsi="Times New Roman" w:cs="Times New Roman"/>
                <w:sz w:val="24"/>
                <w:szCs w:val="24"/>
                <w:lang w:eastAsia="et-EE"/>
              </w:rPr>
              <w:br/>
              <w:t>5) on orienteeritud pikaajalisele ja realistlikule tulemuse saavutamisele;</w:t>
            </w:r>
            <w:r w:rsidRPr="00874AB2">
              <w:rPr>
                <w:rFonts w:ascii="Times New Roman" w:eastAsia="Times New Roman" w:hAnsi="Times New Roman" w:cs="Times New Roman"/>
                <w:sz w:val="24"/>
                <w:szCs w:val="24"/>
                <w:lang w:eastAsia="et-EE"/>
              </w:rPr>
              <w:br/>
              <w:t>6) märkab ka väikesi positiivseid muudatusi kliendi arengus ja juhib kliendi tähelepanu nendele. Pakub kliendile mõistetavalt eduelamust;</w:t>
            </w:r>
            <w:r w:rsidRPr="00874AB2">
              <w:rPr>
                <w:rFonts w:ascii="Times New Roman" w:eastAsia="Times New Roman" w:hAnsi="Times New Roman" w:cs="Times New Roman"/>
                <w:sz w:val="24"/>
                <w:szCs w:val="24"/>
                <w:lang w:eastAsia="et-EE"/>
              </w:rPr>
              <w:br/>
              <w:t>7) on avatud ja abivalmis;</w:t>
            </w:r>
            <w:r w:rsidRPr="00874AB2">
              <w:rPr>
                <w:rFonts w:ascii="Times New Roman" w:eastAsia="Times New Roman" w:hAnsi="Times New Roman" w:cs="Times New Roman"/>
                <w:sz w:val="24"/>
                <w:szCs w:val="24"/>
                <w:lang w:eastAsia="et-EE"/>
              </w:rPr>
              <w:br/>
              <w:t xml:space="preserve">8) järgib oma töös kõiki asjakohaseid õigusakte; </w:t>
            </w:r>
            <w:r w:rsidRPr="00874AB2">
              <w:rPr>
                <w:rFonts w:ascii="Times New Roman" w:eastAsia="Times New Roman" w:hAnsi="Times New Roman" w:cs="Times New Roman"/>
                <w:sz w:val="24"/>
                <w:szCs w:val="24"/>
                <w:lang w:eastAsia="et-EE"/>
              </w:rPr>
              <w:br/>
              <w:t>9) kasutab oma töös arvutit tasemetel AO1-7 (vt lisa 1);</w:t>
            </w:r>
            <w:r w:rsidRPr="00874AB2">
              <w:rPr>
                <w:rFonts w:ascii="Times New Roman" w:eastAsia="Times New Roman" w:hAnsi="Times New Roman" w:cs="Times New Roman"/>
                <w:sz w:val="24"/>
                <w:szCs w:val="24"/>
                <w:lang w:eastAsia="et-EE"/>
              </w:rPr>
              <w:br/>
              <w:t xml:space="preserve">10) kasutab oma töös eesti keelt tasemel B2 (vt lisa 2); </w:t>
            </w:r>
            <w:r w:rsidRPr="00874AB2">
              <w:rPr>
                <w:rFonts w:ascii="Times New Roman" w:eastAsia="Times New Roman" w:hAnsi="Times New Roman" w:cs="Times New Roman"/>
                <w:sz w:val="24"/>
                <w:szCs w:val="24"/>
                <w:lang w:eastAsia="et-EE"/>
              </w:rPr>
              <w:br/>
              <w:t>11) tagab kliendi turvalisuse ja järgib keskkonnaohutusnõudeid;</w:t>
            </w:r>
            <w:r w:rsidRPr="00874AB2">
              <w:rPr>
                <w:rFonts w:ascii="Times New Roman" w:eastAsia="Times New Roman" w:hAnsi="Times New Roman" w:cs="Times New Roman"/>
                <w:sz w:val="24"/>
                <w:szCs w:val="24"/>
                <w:lang w:eastAsia="et-EE"/>
              </w:rPr>
              <w:br/>
              <w:t>12) vajadusel annab esmaabi;</w:t>
            </w:r>
            <w:r w:rsidRPr="00874AB2">
              <w:rPr>
                <w:rFonts w:ascii="Times New Roman" w:eastAsia="Times New Roman" w:hAnsi="Times New Roman" w:cs="Times New Roman"/>
                <w:sz w:val="24"/>
                <w:szCs w:val="24"/>
                <w:lang w:eastAsia="et-EE"/>
              </w:rPr>
              <w:br/>
              <w:t>13) dokumenteerib ja põhjendab kõik tegevuse etapid, oma otsused ja tulemused (nt hindamistulemused, nõustamise sisu, tegevusplaan, nõustamise tulemused, nõustamise käigus tekkinud suhtlemise probleemid, kokkuvõtted jm), kasutades korrektset erialaterminoloogiat ja riigikeelt ning säilitab dokumendid, lähtudes andmekaitse nõuetest;</w:t>
            </w:r>
            <w:r w:rsidRPr="00874AB2">
              <w:rPr>
                <w:rFonts w:ascii="Times New Roman" w:eastAsia="Times New Roman" w:hAnsi="Times New Roman" w:cs="Times New Roman"/>
                <w:sz w:val="24"/>
                <w:szCs w:val="24"/>
                <w:lang w:eastAsia="et-EE"/>
              </w:rPr>
              <w:br/>
              <w:t>14) orienteerub kaasaegses erialases kirjanduses ja on kursis erialaste tõenduspõhiste teadusuuringute tulemustega;</w:t>
            </w:r>
            <w:r w:rsidRPr="00874AB2">
              <w:rPr>
                <w:rFonts w:ascii="Times New Roman" w:eastAsia="Times New Roman" w:hAnsi="Times New Roman" w:cs="Times New Roman"/>
                <w:sz w:val="24"/>
                <w:szCs w:val="24"/>
                <w:lang w:eastAsia="et-EE"/>
              </w:rPr>
              <w:br/>
              <w:t xml:space="preserve">15) teeb koostööd erialaorganisatsioonidega; rakendab iseseisvalt ja koostöös tervise-, sotsiaal- ja teiste alade töötajatega (nt perearstid, ämmaemandad, tervisedendusspetsialistid, sotsiaaltöötajad, pedagoogid jt) kogukonnapõhiseid preventatiivseid meetmeid (nt loengud, teabematerjalid jne); </w:t>
            </w:r>
            <w:r w:rsidRPr="00874AB2">
              <w:rPr>
                <w:rFonts w:ascii="Times New Roman" w:eastAsia="Times New Roman" w:hAnsi="Times New Roman" w:cs="Times New Roman"/>
                <w:sz w:val="24"/>
                <w:szCs w:val="24"/>
                <w:lang w:eastAsia="et-EE"/>
              </w:rPr>
              <w:br/>
              <w:t>16) küsib kliendilt tagasisidet, annab kliendile tagasisidet;</w:t>
            </w:r>
            <w:r w:rsidRPr="00874AB2">
              <w:rPr>
                <w:rFonts w:ascii="Times New Roman" w:eastAsia="Times New Roman" w:hAnsi="Times New Roman" w:cs="Times New Roman"/>
                <w:sz w:val="24"/>
                <w:szCs w:val="24"/>
                <w:lang w:eastAsia="et-EE"/>
              </w:rPr>
              <w:br/>
              <w:t xml:space="preserve">17) lähtub oma töös kutse-eetikast (vt </w:t>
            </w:r>
            <w:hyperlink r:id="rId12" w:history="1">
              <w:r w:rsidRPr="00FB63AC">
                <w:rPr>
                  <w:rStyle w:val="Hperlink"/>
                  <w:rFonts w:ascii="Times New Roman" w:eastAsia="Times New Roman" w:hAnsi="Times New Roman" w:cs="Times New Roman"/>
                  <w:sz w:val="24"/>
                  <w:szCs w:val="24"/>
                  <w:lang w:eastAsia="et-EE"/>
                </w:rPr>
                <w:t>http://toitumisnoustajad.ee/uhingust/toitumisnoustaja-eetika-koodeks/</w:t>
              </w:r>
            </w:hyperlink>
            <w:r w:rsidRPr="00874AB2">
              <w:rPr>
                <w:rFonts w:ascii="Times New Roman" w:eastAsia="Times New Roman" w:hAnsi="Times New Roman" w:cs="Times New Roman"/>
                <w:sz w:val="24"/>
                <w:szCs w:val="24"/>
                <w:lang w:eastAsia="et-EE"/>
              </w:rPr>
              <w:t>).</w:t>
            </w:r>
          </w:p>
          <w:p w:rsidR="00E60D83" w:rsidRPr="00874AB2" w:rsidRDefault="00E60D83" w:rsidP="004B7AE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 xml:space="preserve">Teadmised: </w:t>
            </w:r>
            <w:r w:rsidRPr="00874AB2">
              <w:rPr>
                <w:rFonts w:ascii="Times New Roman" w:eastAsia="Times New Roman" w:hAnsi="Times New Roman" w:cs="Times New Roman"/>
                <w:sz w:val="24"/>
                <w:szCs w:val="24"/>
                <w:lang w:eastAsia="et-EE"/>
              </w:rPr>
              <w:br/>
              <w:t>1) andmekaitse;</w:t>
            </w:r>
            <w:r w:rsidRPr="00874AB2">
              <w:rPr>
                <w:rFonts w:ascii="Times New Roman" w:eastAsia="Times New Roman" w:hAnsi="Times New Roman" w:cs="Times New Roman"/>
                <w:sz w:val="24"/>
                <w:szCs w:val="24"/>
                <w:lang w:eastAsia="et-EE"/>
              </w:rPr>
              <w:br/>
              <w:t>2) nõustamis- ja intervjueerimistehnikate rakendamine individuaalsetest vajadustest lähtuvalt; sekkumiste valimine kliendi vajadusest ja eripärast lähtuvalt;</w:t>
            </w:r>
            <w:r w:rsidRPr="00874AB2">
              <w:rPr>
                <w:rFonts w:ascii="Times New Roman" w:eastAsia="Times New Roman" w:hAnsi="Times New Roman" w:cs="Times New Roman"/>
                <w:sz w:val="24"/>
                <w:szCs w:val="24"/>
                <w:lang w:eastAsia="et-EE"/>
              </w:rPr>
              <w:br/>
              <w:t xml:space="preserve">3) tervisele ohtlikud seisundid (vt lisa 5); </w:t>
            </w:r>
            <w:r w:rsidRPr="00874AB2">
              <w:rPr>
                <w:rFonts w:ascii="Times New Roman" w:eastAsia="Times New Roman" w:hAnsi="Times New Roman" w:cs="Times New Roman"/>
                <w:sz w:val="24"/>
                <w:szCs w:val="24"/>
                <w:lang w:eastAsia="et-EE"/>
              </w:rPr>
              <w:br/>
              <w:t>4) aja ja töö efektiivne planeerimine;</w:t>
            </w:r>
            <w:r w:rsidRPr="00874AB2">
              <w:rPr>
                <w:rFonts w:ascii="Times New Roman" w:eastAsia="Times New Roman" w:hAnsi="Times New Roman" w:cs="Times New Roman"/>
                <w:sz w:val="24"/>
                <w:szCs w:val="24"/>
                <w:lang w:eastAsia="et-EE"/>
              </w:rPr>
              <w:br/>
              <w:t>5) faktorid, mis mõjutavad tulemuste saavutamist (kliendist, nõustajast või keskkonnast tulenevad);</w:t>
            </w:r>
            <w:r w:rsidRPr="00874AB2">
              <w:rPr>
                <w:rFonts w:ascii="Times New Roman" w:eastAsia="Times New Roman" w:hAnsi="Times New Roman" w:cs="Times New Roman"/>
                <w:sz w:val="24"/>
                <w:szCs w:val="24"/>
                <w:lang w:eastAsia="et-EE"/>
              </w:rPr>
              <w:br/>
              <w:t>6) muutuste vajalikkus ja muutuste juhtimine;</w:t>
            </w:r>
            <w:r w:rsidRPr="00874AB2">
              <w:rPr>
                <w:rFonts w:ascii="Times New Roman" w:eastAsia="Times New Roman" w:hAnsi="Times New Roman" w:cs="Times New Roman"/>
                <w:sz w:val="24"/>
                <w:szCs w:val="24"/>
                <w:lang w:eastAsia="et-EE"/>
              </w:rPr>
              <w:br/>
              <w:t>7) toiduhügieen - algtase</w:t>
            </w:r>
          </w:p>
        </w:tc>
        <w:tc>
          <w:tcPr>
            <w:tcW w:w="1760" w:type="pct"/>
            <w:gridSpan w:val="2"/>
            <w:tcBorders>
              <w:top w:val="single" w:sz="6" w:space="0" w:color="E0E0E0"/>
              <w:left w:val="single" w:sz="6" w:space="0" w:color="E0E0E0"/>
              <w:bottom w:val="single" w:sz="6" w:space="0" w:color="E0E0E0"/>
              <w:right w:val="single" w:sz="6" w:space="0" w:color="E0E0E0"/>
            </w:tcBorders>
          </w:tcPr>
          <w:p w:rsidR="00E60D83" w:rsidRDefault="00E60D83" w:rsidP="004B7AE2">
            <w:pPr>
              <w:spacing w:after="0" w:line="240" w:lineRule="auto"/>
              <w:rPr>
                <w:rFonts w:ascii="Times New Roman" w:eastAsia="Times New Roman" w:hAnsi="Times New Roman" w:cs="Times New Roman"/>
                <w:sz w:val="24"/>
                <w:szCs w:val="24"/>
                <w:lang w:eastAsia="et-EE"/>
              </w:rPr>
            </w:pPr>
          </w:p>
          <w:p w:rsidR="005A57C6" w:rsidRDefault="00A35330"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Toitumisnõustamise</w:t>
            </w:r>
            <w:r w:rsidR="005A57C6">
              <w:rPr>
                <w:rFonts w:ascii="Times New Roman" w:eastAsia="Times New Roman" w:hAnsi="Times New Roman" w:cs="Times New Roman"/>
                <w:sz w:val="24"/>
                <w:szCs w:val="24"/>
                <w:lang w:eastAsia="et-EE"/>
              </w:rPr>
              <w:t xml:space="preserve"> seadusandlik raamistik</w:t>
            </w:r>
          </w:p>
          <w:p w:rsidR="005A57C6" w:rsidRDefault="005A57C6" w:rsidP="004B7AE2">
            <w:pPr>
              <w:spacing w:after="0" w:line="240" w:lineRule="auto"/>
              <w:rPr>
                <w:rFonts w:ascii="Times New Roman" w:eastAsia="Times New Roman" w:hAnsi="Times New Roman" w:cs="Times New Roman"/>
                <w:sz w:val="24"/>
                <w:szCs w:val="24"/>
                <w:lang w:eastAsia="et-EE"/>
              </w:rPr>
            </w:pPr>
          </w:p>
          <w:p w:rsidR="007A4EB2" w:rsidRDefault="007A4EB2" w:rsidP="007A4E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Töökeskkonna ohutus</w:t>
            </w:r>
          </w:p>
          <w:p w:rsidR="007A4EB2" w:rsidRDefault="007A4EB2" w:rsidP="004B7AE2">
            <w:pPr>
              <w:spacing w:after="0" w:line="240" w:lineRule="auto"/>
              <w:rPr>
                <w:rFonts w:ascii="Times New Roman" w:eastAsia="Times New Roman" w:hAnsi="Times New Roman" w:cs="Times New Roman"/>
                <w:sz w:val="24"/>
                <w:szCs w:val="24"/>
                <w:lang w:eastAsia="et-EE"/>
              </w:rPr>
            </w:pPr>
          </w:p>
          <w:p w:rsidR="005A57C6" w:rsidRDefault="005A57C6"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Andmekaitse ja andmete töötlemise alused</w:t>
            </w:r>
          </w:p>
          <w:p w:rsidR="007A4EB2" w:rsidRDefault="007A4EB2" w:rsidP="007A4EB2">
            <w:pPr>
              <w:spacing w:after="0" w:line="240" w:lineRule="auto"/>
              <w:rPr>
                <w:rFonts w:ascii="Times New Roman" w:eastAsia="Times New Roman" w:hAnsi="Times New Roman" w:cs="Times New Roman"/>
                <w:sz w:val="24"/>
                <w:szCs w:val="24"/>
                <w:lang w:eastAsia="et-EE"/>
              </w:rPr>
            </w:pPr>
          </w:p>
          <w:p w:rsidR="007A4EB2" w:rsidRDefault="007A4EB2"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Toitumise epidemioloogia, tõenduse tugevus</w:t>
            </w:r>
          </w:p>
          <w:p w:rsidR="007A4EB2" w:rsidRDefault="007A4EB2" w:rsidP="004B7AE2">
            <w:pPr>
              <w:spacing w:after="0" w:line="240" w:lineRule="auto"/>
              <w:rPr>
                <w:rFonts w:ascii="Times New Roman" w:eastAsia="Times New Roman" w:hAnsi="Times New Roman" w:cs="Times New Roman"/>
                <w:sz w:val="24"/>
                <w:szCs w:val="24"/>
                <w:lang w:eastAsia="et-EE"/>
              </w:rPr>
            </w:pPr>
          </w:p>
          <w:p w:rsidR="007A4EB2" w:rsidRDefault="007A4EB2"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Tõenduspõhised andmeallikad toitumises</w:t>
            </w:r>
            <w:r w:rsidR="00DC45E4">
              <w:rPr>
                <w:rFonts w:ascii="Times New Roman" w:eastAsia="Times New Roman" w:hAnsi="Times New Roman" w:cs="Times New Roman"/>
                <w:sz w:val="24"/>
                <w:szCs w:val="24"/>
                <w:lang w:eastAsia="et-EE"/>
              </w:rPr>
              <w:t>, andmete kvaliteet</w:t>
            </w:r>
          </w:p>
          <w:p w:rsidR="007A4EB2" w:rsidRDefault="007A4EB2" w:rsidP="004B7AE2">
            <w:pPr>
              <w:spacing w:after="0" w:line="240" w:lineRule="auto"/>
              <w:rPr>
                <w:rFonts w:ascii="Times New Roman" w:eastAsia="Times New Roman" w:hAnsi="Times New Roman" w:cs="Times New Roman"/>
                <w:sz w:val="24"/>
                <w:szCs w:val="24"/>
                <w:lang w:eastAsia="et-EE"/>
              </w:rPr>
            </w:pPr>
          </w:p>
          <w:p w:rsidR="007A4EB2" w:rsidRDefault="007A4EB2"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Eestis aktsepteeritud ravi- ja tegevusjuhendid</w:t>
            </w:r>
          </w:p>
          <w:p w:rsidR="007A4EB2" w:rsidRDefault="007A4EB2" w:rsidP="004B7AE2">
            <w:pPr>
              <w:spacing w:after="0" w:line="240" w:lineRule="auto"/>
              <w:rPr>
                <w:rFonts w:ascii="Times New Roman" w:eastAsia="Times New Roman" w:hAnsi="Times New Roman" w:cs="Times New Roman"/>
                <w:sz w:val="24"/>
                <w:szCs w:val="24"/>
                <w:lang w:eastAsia="et-EE"/>
              </w:rPr>
            </w:pPr>
          </w:p>
          <w:p w:rsidR="007A4EB2" w:rsidRDefault="007A4EB2"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Eesti toitumis-</w:t>
            </w:r>
            <w:r w:rsidR="009C5869">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r w:rsidR="009C5869">
              <w:rPr>
                <w:rFonts w:ascii="Times New Roman" w:eastAsia="Times New Roman" w:hAnsi="Times New Roman" w:cs="Times New Roman"/>
                <w:sz w:val="24"/>
                <w:szCs w:val="24"/>
                <w:lang w:eastAsia="et-EE"/>
              </w:rPr>
              <w:t xml:space="preserve">toidu- </w:t>
            </w:r>
            <w:r>
              <w:rPr>
                <w:rFonts w:ascii="Times New Roman" w:eastAsia="Times New Roman" w:hAnsi="Times New Roman" w:cs="Times New Roman"/>
                <w:sz w:val="24"/>
                <w:szCs w:val="24"/>
                <w:lang w:eastAsia="et-EE"/>
              </w:rPr>
              <w:t>ja liikumissoovitused</w:t>
            </w:r>
          </w:p>
          <w:p w:rsidR="007A4EB2" w:rsidRDefault="007A4EB2" w:rsidP="004B7AE2">
            <w:pPr>
              <w:spacing w:after="0" w:line="240" w:lineRule="auto"/>
              <w:rPr>
                <w:rFonts w:ascii="Times New Roman" w:eastAsia="Times New Roman" w:hAnsi="Times New Roman" w:cs="Times New Roman"/>
                <w:sz w:val="24"/>
                <w:szCs w:val="24"/>
                <w:lang w:eastAsia="et-EE"/>
              </w:rPr>
            </w:pPr>
          </w:p>
          <w:p w:rsidR="007A4EB2" w:rsidRDefault="007A4EB2"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Toiduhügieen</w:t>
            </w:r>
            <w:r w:rsidR="00DD7C76">
              <w:rPr>
                <w:rFonts w:ascii="Times New Roman" w:eastAsia="Times New Roman" w:hAnsi="Times New Roman" w:cs="Times New Roman"/>
                <w:sz w:val="24"/>
                <w:szCs w:val="24"/>
                <w:lang w:eastAsia="et-EE"/>
              </w:rPr>
              <w:t xml:space="preserve"> (keemiline, bioloogiline ja füüsikaline ohutus)</w:t>
            </w:r>
          </w:p>
          <w:p w:rsidR="005A57C6" w:rsidRDefault="005A57C6" w:rsidP="004B7AE2">
            <w:pPr>
              <w:spacing w:after="0" w:line="240" w:lineRule="auto"/>
              <w:rPr>
                <w:rFonts w:ascii="Times New Roman" w:eastAsia="Times New Roman" w:hAnsi="Times New Roman" w:cs="Times New Roman"/>
                <w:sz w:val="24"/>
                <w:szCs w:val="24"/>
                <w:lang w:eastAsia="et-EE"/>
              </w:rPr>
            </w:pPr>
          </w:p>
          <w:p w:rsidR="005A57C6" w:rsidRDefault="005A57C6"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Kliendikäsitluse alused</w:t>
            </w:r>
          </w:p>
          <w:p w:rsidR="00F10F15" w:rsidRDefault="00F10F15" w:rsidP="004B7AE2">
            <w:pPr>
              <w:spacing w:after="0" w:line="240" w:lineRule="auto"/>
              <w:rPr>
                <w:rFonts w:ascii="Times New Roman" w:eastAsia="Times New Roman" w:hAnsi="Times New Roman" w:cs="Times New Roman"/>
                <w:sz w:val="24"/>
                <w:szCs w:val="24"/>
                <w:lang w:eastAsia="et-EE"/>
              </w:rPr>
            </w:pPr>
          </w:p>
          <w:p w:rsidR="00F10F15" w:rsidRDefault="00F10F15"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Toitumisnõustamise ja toitumisplaani dokumenteerimine</w:t>
            </w:r>
          </w:p>
          <w:p w:rsidR="005A57C6" w:rsidRDefault="005A57C6" w:rsidP="004B7AE2">
            <w:pPr>
              <w:spacing w:after="0" w:line="240" w:lineRule="auto"/>
              <w:rPr>
                <w:rFonts w:ascii="Times New Roman" w:eastAsia="Times New Roman" w:hAnsi="Times New Roman" w:cs="Times New Roman"/>
                <w:sz w:val="24"/>
                <w:szCs w:val="24"/>
                <w:lang w:eastAsia="et-EE"/>
              </w:rPr>
            </w:pPr>
          </w:p>
          <w:p w:rsidR="005A57C6" w:rsidRDefault="005A57C6"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Nõustamispsühholoogia</w:t>
            </w:r>
          </w:p>
          <w:p w:rsidR="007A4EB2" w:rsidRDefault="007A4EB2" w:rsidP="004B7AE2">
            <w:pPr>
              <w:spacing w:after="0" w:line="240" w:lineRule="auto"/>
              <w:rPr>
                <w:rFonts w:ascii="Times New Roman" w:eastAsia="Times New Roman" w:hAnsi="Times New Roman" w:cs="Times New Roman"/>
                <w:sz w:val="24"/>
                <w:szCs w:val="24"/>
                <w:lang w:eastAsia="et-EE"/>
              </w:rPr>
            </w:pPr>
          </w:p>
          <w:p w:rsidR="007A4EB2" w:rsidRDefault="007A4EB2"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Nõustamis- ja intervjueerimistehnikad</w:t>
            </w:r>
          </w:p>
          <w:p w:rsidR="005A57C6" w:rsidRDefault="005A57C6" w:rsidP="004B7AE2">
            <w:pPr>
              <w:spacing w:after="0" w:line="240" w:lineRule="auto"/>
              <w:rPr>
                <w:rFonts w:ascii="Times New Roman" w:eastAsia="Times New Roman" w:hAnsi="Times New Roman" w:cs="Times New Roman"/>
                <w:sz w:val="24"/>
                <w:szCs w:val="24"/>
                <w:lang w:eastAsia="et-EE"/>
              </w:rPr>
            </w:pPr>
          </w:p>
          <w:p w:rsidR="005A57C6" w:rsidRDefault="005A57C6"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Komplitseeritud kliendisuhtluse juhtimine</w:t>
            </w:r>
            <w:r w:rsidR="004D4644">
              <w:rPr>
                <w:rFonts w:ascii="Times New Roman" w:eastAsia="Times New Roman" w:hAnsi="Times New Roman" w:cs="Times New Roman"/>
                <w:sz w:val="24"/>
                <w:szCs w:val="24"/>
                <w:lang w:eastAsia="et-EE"/>
              </w:rPr>
              <w:t>, kaebuste menetlemine</w:t>
            </w:r>
          </w:p>
          <w:p w:rsidR="005A57C6" w:rsidRDefault="005A57C6" w:rsidP="004B7AE2">
            <w:pPr>
              <w:spacing w:after="0" w:line="240" w:lineRule="auto"/>
              <w:rPr>
                <w:rFonts w:ascii="Times New Roman" w:eastAsia="Times New Roman" w:hAnsi="Times New Roman" w:cs="Times New Roman"/>
                <w:sz w:val="24"/>
                <w:szCs w:val="24"/>
                <w:lang w:eastAsia="et-EE"/>
              </w:rPr>
            </w:pPr>
          </w:p>
          <w:p w:rsidR="005A57C6" w:rsidRDefault="005A57C6" w:rsidP="005A57C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Esmaabi</w:t>
            </w:r>
          </w:p>
          <w:p w:rsidR="007A4EB2" w:rsidRDefault="007A4EB2" w:rsidP="005A57C6">
            <w:pPr>
              <w:spacing w:after="0" w:line="240" w:lineRule="auto"/>
              <w:rPr>
                <w:rFonts w:ascii="Times New Roman" w:eastAsia="Times New Roman" w:hAnsi="Times New Roman" w:cs="Times New Roman"/>
                <w:sz w:val="24"/>
                <w:szCs w:val="24"/>
                <w:lang w:eastAsia="et-EE"/>
              </w:rPr>
            </w:pPr>
          </w:p>
          <w:p w:rsidR="007A4EB2" w:rsidRDefault="007A4EB2" w:rsidP="005A57C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Sidusrühmade</w:t>
            </w:r>
            <w:r w:rsidR="0067214D">
              <w:rPr>
                <w:rFonts w:ascii="Times New Roman" w:eastAsia="Times New Roman" w:hAnsi="Times New Roman" w:cs="Times New Roman"/>
                <w:sz w:val="24"/>
                <w:szCs w:val="24"/>
                <w:lang w:eastAsia="et-EE"/>
              </w:rPr>
              <w:t xml:space="preserve"> (arst, õde</w:t>
            </w:r>
            <w:r w:rsidR="0062738B">
              <w:rPr>
                <w:rFonts w:ascii="Times New Roman" w:eastAsia="Times New Roman" w:hAnsi="Times New Roman" w:cs="Times New Roman"/>
                <w:sz w:val="24"/>
                <w:szCs w:val="24"/>
                <w:lang w:eastAsia="et-EE"/>
              </w:rPr>
              <w:t>,</w:t>
            </w:r>
            <w:r w:rsidR="0067214D">
              <w:rPr>
                <w:rFonts w:ascii="Times New Roman" w:eastAsia="Times New Roman" w:hAnsi="Times New Roman" w:cs="Times New Roman"/>
                <w:sz w:val="24"/>
                <w:szCs w:val="24"/>
                <w:lang w:eastAsia="et-EE"/>
              </w:rPr>
              <w:t xml:space="preserve"> ämmaemand,</w:t>
            </w:r>
            <w:r w:rsidR="0062738B">
              <w:rPr>
                <w:rFonts w:ascii="Times New Roman" w:eastAsia="Times New Roman" w:hAnsi="Times New Roman" w:cs="Times New Roman"/>
                <w:sz w:val="24"/>
                <w:szCs w:val="24"/>
                <w:lang w:eastAsia="et-EE"/>
              </w:rPr>
              <w:t xml:space="preserve"> toitumisterapeut</w:t>
            </w:r>
            <w:r>
              <w:rPr>
                <w:rFonts w:ascii="Times New Roman" w:eastAsia="Times New Roman" w:hAnsi="Times New Roman" w:cs="Times New Roman"/>
                <w:sz w:val="24"/>
                <w:szCs w:val="24"/>
                <w:lang w:eastAsia="et-EE"/>
              </w:rPr>
              <w:t>, psühholoog, lastekaitse, sotsiaaltöötaja, pedago</w:t>
            </w:r>
            <w:r w:rsidR="00DD7C76">
              <w:rPr>
                <w:rFonts w:ascii="Times New Roman" w:eastAsia="Times New Roman" w:hAnsi="Times New Roman" w:cs="Times New Roman"/>
                <w:sz w:val="24"/>
                <w:szCs w:val="24"/>
                <w:lang w:eastAsia="et-EE"/>
              </w:rPr>
              <w:t>og</w:t>
            </w:r>
            <w:r w:rsidR="008853F1">
              <w:rPr>
                <w:rFonts w:ascii="Times New Roman" w:eastAsia="Times New Roman" w:hAnsi="Times New Roman" w:cs="Times New Roman"/>
                <w:sz w:val="24"/>
                <w:szCs w:val="24"/>
                <w:lang w:eastAsia="et-EE"/>
              </w:rPr>
              <w:t>, füsioterapeut jt</w:t>
            </w:r>
            <w:r w:rsidR="00DD7C76">
              <w:rPr>
                <w:rFonts w:ascii="Times New Roman" w:eastAsia="Times New Roman" w:hAnsi="Times New Roman" w:cs="Times New Roman"/>
                <w:sz w:val="24"/>
                <w:szCs w:val="24"/>
                <w:lang w:eastAsia="et-EE"/>
              </w:rPr>
              <w:t>) töö</w:t>
            </w:r>
            <w:r>
              <w:rPr>
                <w:rFonts w:ascii="Times New Roman" w:eastAsia="Times New Roman" w:hAnsi="Times New Roman" w:cs="Times New Roman"/>
                <w:sz w:val="24"/>
                <w:szCs w:val="24"/>
                <w:lang w:eastAsia="et-EE"/>
              </w:rPr>
              <w:t xml:space="preserve"> raamistik</w:t>
            </w:r>
          </w:p>
          <w:p w:rsidR="007A4EB2" w:rsidRDefault="007A4EB2" w:rsidP="005A57C6">
            <w:pPr>
              <w:spacing w:after="0" w:line="240" w:lineRule="auto"/>
              <w:rPr>
                <w:rFonts w:ascii="Times New Roman" w:eastAsia="Times New Roman" w:hAnsi="Times New Roman" w:cs="Times New Roman"/>
                <w:sz w:val="24"/>
                <w:szCs w:val="24"/>
                <w:lang w:eastAsia="et-EE"/>
              </w:rPr>
            </w:pPr>
          </w:p>
          <w:p w:rsidR="007A4EB2" w:rsidRDefault="00EC58FE" w:rsidP="005A57C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Eetika, h</w:t>
            </w:r>
            <w:r w:rsidR="007A4EB2">
              <w:rPr>
                <w:rFonts w:ascii="Times New Roman" w:eastAsia="Times New Roman" w:hAnsi="Times New Roman" w:cs="Times New Roman"/>
                <w:sz w:val="24"/>
                <w:szCs w:val="24"/>
                <w:lang w:eastAsia="et-EE"/>
              </w:rPr>
              <w:t>uvide käsitlemise alused</w:t>
            </w:r>
          </w:p>
          <w:p w:rsidR="005A57C6" w:rsidRPr="00874AB2" w:rsidRDefault="005A57C6" w:rsidP="004B7AE2">
            <w:pPr>
              <w:spacing w:after="0" w:line="240" w:lineRule="auto"/>
              <w:rPr>
                <w:rFonts w:ascii="Times New Roman" w:eastAsia="Times New Roman" w:hAnsi="Times New Roman" w:cs="Times New Roman"/>
                <w:sz w:val="24"/>
                <w:szCs w:val="24"/>
                <w:lang w:eastAsia="et-EE"/>
              </w:rPr>
            </w:pPr>
          </w:p>
        </w:tc>
      </w:tr>
    </w:tbl>
    <w:p w:rsidR="005454BA" w:rsidRPr="005454BA" w:rsidRDefault="005454BA" w:rsidP="005454BA">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5454BA">
        <w:rPr>
          <w:rFonts w:ascii="Tahoma" w:eastAsia="Times New Roman" w:hAnsi="Tahoma" w:cs="Tahoma"/>
          <w:color w:val="004886"/>
          <w:sz w:val="36"/>
          <w:szCs w:val="36"/>
          <w:lang w:eastAsia="et-EE"/>
        </w:rPr>
        <w:t>Kliendi toitumise ja eluviisi hindamine</w:t>
      </w:r>
    </w:p>
    <w:tbl>
      <w:tblPr>
        <w:tblW w:w="5000" w:type="pct"/>
        <w:tblCellMar>
          <w:top w:w="15" w:type="dxa"/>
          <w:left w:w="15" w:type="dxa"/>
          <w:bottom w:w="15" w:type="dxa"/>
          <w:right w:w="15" w:type="dxa"/>
        </w:tblCellMar>
        <w:tblLook w:val="04A0" w:firstRow="1" w:lastRow="0" w:firstColumn="1" w:lastColumn="0" w:noHBand="0" w:noVBand="1"/>
      </w:tblPr>
      <w:tblGrid>
        <w:gridCol w:w="3521"/>
        <w:gridCol w:w="5603"/>
        <w:gridCol w:w="4671"/>
        <w:gridCol w:w="284"/>
      </w:tblGrid>
      <w:tr w:rsidR="00E60D83" w:rsidRPr="005454BA" w:rsidTr="00693D97">
        <w:trPr>
          <w:gridAfter w:val="1"/>
          <w:wAfter w:w="101" w:type="pct"/>
        </w:trPr>
        <w:tc>
          <w:tcPr>
            <w:tcW w:w="1250"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5454BA" w:rsidRDefault="00E60D83" w:rsidP="005454BA">
            <w:pPr>
              <w:spacing w:after="0" w:line="240" w:lineRule="auto"/>
              <w:rPr>
                <w:rFonts w:ascii="Times New Roman" w:eastAsia="Times New Roman" w:hAnsi="Times New Roman" w:cs="Times New Roman"/>
                <w:b/>
                <w:bCs/>
                <w:sz w:val="24"/>
                <w:szCs w:val="24"/>
                <w:lang w:eastAsia="et-EE"/>
              </w:rPr>
            </w:pPr>
            <w:r w:rsidRPr="005454BA">
              <w:rPr>
                <w:rFonts w:ascii="Times New Roman" w:eastAsia="Times New Roman" w:hAnsi="Times New Roman" w:cs="Times New Roman"/>
                <w:b/>
                <w:bCs/>
                <w:sz w:val="24"/>
                <w:szCs w:val="24"/>
                <w:lang w:eastAsia="et-EE"/>
              </w:rPr>
              <w:t>EKR tase: 5</w:t>
            </w:r>
          </w:p>
        </w:tc>
        <w:tc>
          <w:tcPr>
            <w:tcW w:w="1990"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5454BA" w:rsidRDefault="00E60D83" w:rsidP="005454BA">
            <w:pPr>
              <w:spacing w:after="0" w:line="240" w:lineRule="auto"/>
              <w:rPr>
                <w:rFonts w:ascii="Times New Roman" w:eastAsia="Times New Roman" w:hAnsi="Times New Roman" w:cs="Times New Roman"/>
                <w:b/>
                <w:bCs/>
                <w:sz w:val="24"/>
                <w:szCs w:val="24"/>
                <w:lang w:eastAsia="et-EE"/>
              </w:rPr>
            </w:pPr>
            <w:r w:rsidRPr="005454BA">
              <w:rPr>
                <w:rFonts w:ascii="Times New Roman" w:eastAsia="Times New Roman" w:hAnsi="Times New Roman" w:cs="Times New Roman"/>
                <w:b/>
                <w:bCs/>
                <w:sz w:val="24"/>
                <w:szCs w:val="24"/>
                <w:lang w:eastAsia="et-EE"/>
              </w:rPr>
              <w:t>EQF tase: 5</w:t>
            </w:r>
          </w:p>
        </w:tc>
        <w:tc>
          <w:tcPr>
            <w:tcW w:w="1659" w:type="pct"/>
            <w:tcBorders>
              <w:top w:val="single" w:sz="6" w:space="0" w:color="E0E0E0"/>
              <w:left w:val="single" w:sz="6" w:space="0" w:color="E0E0E0"/>
              <w:bottom w:val="single" w:sz="6" w:space="0" w:color="E0E0E0"/>
              <w:right w:val="single" w:sz="6" w:space="0" w:color="E0E0E0"/>
            </w:tcBorders>
            <w:shd w:val="clear" w:color="auto" w:fill="F8F8F8"/>
          </w:tcPr>
          <w:p w:rsidR="00E60D83" w:rsidRPr="005454BA" w:rsidRDefault="00E60D83" w:rsidP="005454BA">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r w:rsidR="007A4EB2">
              <w:rPr>
                <w:rStyle w:val="Allmrkuseviide"/>
                <w:rFonts w:ascii="Times New Roman" w:eastAsia="Times New Roman" w:hAnsi="Times New Roman" w:cs="Times New Roman"/>
                <w:b/>
                <w:bCs/>
                <w:sz w:val="24"/>
                <w:szCs w:val="24"/>
                <w:lang w:eastAsia="et-EE"/>
              </w:rPr>
              <w:footnoteReference w:id="1"/>
            </w:r>
          </w:p>
        </w:tc>
      </w:tr>
      <w:tr w:rsidR="00E60D83" w:rsidRPr="005454BA" w:rsidTr="00693D97">
        <w:tc>
          <w:tcPr>
            <w:tcW w:w="3240"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E60D83" w:rsidRDefault="00E60D83" w:rsidP="005454BA">
            <w:pPr>
              <w:spacing w:after="0" w:line="240" w:lineRule="auto"/>
              <w:rPr>
                <w:rFonts w:ascii="Times New Roman" w:eastAsia="Times New Roman" w:hAnsi="Times New Roman" w:cs="Times New Roman"/>
                <w:sz w:val="24"/>
                <w:szCs w:val="24"/>
                <w:lang w:eastAsia="et-EE"/>
              </w:rPr>
            </w:pPr>
            <w:r w:rsidRPr="005454BA">
              <w:rPr>
                <w:rFonts w:ascii="Times New Roman" w:eastAsia="Times New Roman" w:hAnsi="Times New Roman" w:cs="Times New Roman"/>
                <w:sz w:val="24"/>
                <w:szCs w:val="24"/>
                <w:lang w:eastAsia="et-EE"/>
              </w:rPr>
              <w:t xml:space="preserve">Tegevusnäitajad: </w:t>
            </w:r>
            <w:r w:rsidRPr="005454BA">
              <w:rPr>
                <w:rFonts w:ascii="Times New Roman" w:eastAsia="Times New Roman" w:hAnsi="Times New Roman" w:cs="Times New Roman"/>
                <w:sz w:val="24"/>
                <w:szCs w:val="24"/>
                <w:lang w:eastAsia="et-EE"/>
              </w:rPr>
              <w:br/>
              <w:t xml:space="preserve">1) loob kliendiga kontakti, tutvudes tema vajaduste, ootuste ja hetkeolukorraga; </w:t>
            </w:r>
            <w:r w:rsidRPr="005454BA">
              <w:rPr>
                <w:rFonts w:ascii="Times New Roman" w:eastAsia="Times New Roman" w:hAnsi="Times New Roman" w:cs="Times New Roman"/>
                <w:sz w:val="24"/>
                <w:szCs w:val="24"/>
                <w:lang w:eastAsia="et-EE"/>
              </w:rPr>
              <w:br/>
              <w:t>2) küsitleb klienti, lähtudes pöördumise põhjusest ja kogub kliendi loo, arvestades seniseid terviseprobleeme, ravi ja eluviise; vajadusel soovitab pöörduda kliendil erialaspetsialisti juurde (arst, toitumisterapeut, psühholoog jt);</w:t>
            </w:r>
            <w:r w:rsidRPr="005454BA">
              <w:rPr>
                <w:rFonts w:ascii="Times New Roman" w:eastAsia="Times New Roman" w:hAnsi="Times New Roman" w:cs="Times New Roman"/>
                <w:sz w:val="24"/>
                <w:szCs w:val="24"/>
                <w:lang w:eastAsia="et-EE"/>
              </w:rPr>
              <w:br/>
              <w:t>3) hindab kliendi toitumuslikke vajadusi, kasutades toidupäeviku andmeid;</w:t>
            </w:r>
            <w:r w:rsidRPr="005454BA">
              <w:rPr>
                <w:rFonts w:ascii="Times New Roman" w:eastAsia="Times New Roman" w:hAnsi="Times New Roman" w:cs="Times New Roman"/>
                <w:sz w:val="24"/>
                <w:szCs w:val="24"/>
                <w:lang w:eastAsia="et-EE"/>
              </w:rPr>
              <w:br/>
              <w:t xml:space="preserve">4) analüüsib hindamistulemusi ja selgitab välja kliendi toitumuslikud probleemid, kasutades selleks sobivaid meetodeid (nt tõenduspõhised testid, kehamassi indeksi määramine, jm), kasutab vajadusel tõenduspõhist riiklikult tunnustatud toitumisprogrammi </w:t>
            </w:r>
            <w:hyperlink r:id="rId13" w:history="1">
              <w:r w:rsidR="007754AD" w:rsidRPr="00FB63AC">
                <w:rPr>
                  <w:rStyle w:val="Hperlink"/>
                  <w:rFonts w:ascii="Times New Roman" w:eastAsia="Times New Roman" w:hAnsi="Times New Roman" w:cs="Times New Roman"/>
                  <w:sz w:val="24"/>
                  <w:szCs w:val="24"/>
                  <w:lang w:eastAsia="et-EE"/>
                </w:rPr>
                <w:t>www.nutridata.ee</w:t>
              </w:r>
            </w:hyperlink>
            <w:r w:rsidRPr="005454BA">
              <w:rPr>
                <w:rFonts w:ascii="Times New Roman" w:eastAsia="Times New Roman" w:hAnsi="Times New Roman" w:cs="Times New Roman"/>
                <w:sz w:val="24"/>
                <w:szCs w:val="24"/>
                <w:lang w:eastAsia="et-EE"/>
              </w:rPr>
              <w:t>.</w:t>
            </w:r>
          </w:p>
          <w:p w:rsidR="007754AD" w:rsidRDefault="007754AD" w:rsidP="005454BA">
            <w:pPr>
              <w:spacing w:after="0" w:line="240" w:lineRule="auto"/>
              <w:rPr>
                <w:rFonts w:ascii="Times New Roman" w:eastAsia="Times New Roman" w:hAnsi="Times New Roman" w:cs="Times New Roman"/>
                <w:sz w:val="24"/>
                <w:szCs w:val="24"/>
                <w:lang w:eastAsia="et-EE"/>
              </w:rPr>
            </w:pPr>
            <w:r w:rsidRPr="005454BA">
              <w:rPr>
                <w:rFonts w:ascii="Times New Roman" w:eastAsia="Times New Roman" w:hAnsi="Times New Roman" w:cs="Times New Roman"/>
                <w:sz w:val="24"/>
                <w:szCs w:val="24"/>
                <w:lang w:eastAsia="et-EE"/>
              </w:rPr>
              <w:t>Teadmised:</w:t>
            </w:r>
            <w:r w:rsidRPr="005454BA">
              <w:rPr>
                <w:rFonts w:ascii="Times New Roman" w:eastAsia="Times New Roman" w:hAnsi="Times New Roman" w:cs="Times New Roman"/>
                <w:sz w:val="24"/>
                <w:szCs w:val="24"/>
                <w:lang w:eastAsia="et-EE"/>
              </w:rPr>
              <w:br/>
              <w:t>1) tasakaalustatud toitumise alused;</w:t>
            </w:r>
            <w:r w:rsidRPr="005454BA">
              <w:rPr>
                <w:rFonts w:ascii="Times New Roman" w:eastAsia="Times New Roman" w:hAnsi="Times New Roman" w:cs="Times New Roman"/>
                <w:sz w:val="24"/>
                <w:szCs w:val="24"/>
                <w:lang w:eastAsia="et-EE"/>
              </w:rPr>
              <w:br/>
              <w:t>2) riiklikult tunnustatud tõenduspõhised toidu- ja toitumissoovitused;</w:t>
            </w:r>
            <w:r w:rsidRPr="005454BA">
              <w:rPr>
                <w:rFonts w:ascii="Times New Roman" w:eastAsia="Times New Roman" w:hAnsi="Times New Roman" w:cs="Times New Roman"/>
                <w:sz w:val="24"/>
                <w:szCs w:val="24"/>
                <w:lang w:eastAsia="et-EE"/>
              </w:rPr>
              <w:br/>
              <w:t>3) eluviisi mõju terviseseisundile;</w:t>
            </w:r>
            <w:r w:rsidRPr="005454BA">
              <w:rPr>
                <w:rFonts w:ascii="Times New Roman" w:eastAsia="Times New Roman" w:hAnsi="Times New Roman" w:cs="Times New Roman"/>
                <w:sz w:val="24"/>
                <w:szCs w:val="24"/>
                <w:lang w:eastAsia="et-EE"/>
              </w:rPr>
              <w:br/>
              <w:t>4) anatoomia ja füsioloogia (algtase);</w:t>
            </w:r>
            <w:r w:rsidRPr="005454BA">
              <w:rPr>
                <w:rFonts w:ascii="Times New Roman" w:eastAsia="Times New Roman" w:hAnsi="Times New Roman" w:cs="Times New Roman"/>
                <w:sz w:val="24"/>
                <w:szCs w:val="24"/>
                <w:lang w:eastAsia="et-EE"/>
              </w:rPr>
              <w:br/>
              <w:t>5) biokeemia (algtase);</w:t>
            </w:r>
            <w:r w:rsidRPr="005454BA">
              <w:rPr>
                <w:rFonts w:ascii="Times New Roman" w:eastAsia="Times New Roman" w:hAnsi="Times New Roman" w:cs="Times New Roman"/>
                <w:sz w:val="24"/>
                <w:szCs w:val="24"/>
                <w:lang w:eastAsia="et-EE"/>
              </w:rPr>
              <w:br/>
              <w:t>6) seedimine ja imendumine, makrotoitainete (valgud, rasvad, süsivesikud, vesi) ja mikrotoitainete (mineraalained, vitamiinid) vajadus ja nende ainevahetus;</w:t>
            </w:r>
            <w:r w:rsidRPr="005454BA">
              <w:rPr>
                <w:rFonts w:ascii="Times New Roman" w:eastAsia="Times New Roman" w:hAnsi="Times New Roman" w:cs="Times New Roman"/>
                <w:sz w:val="24"/>
                <w:szCs w:val="24"/>
                <w:lang w:eastAsia="et-EE"/>
              </w:rPr>
              <w:br/>
              <w:t xml:space="preserve">7) toidu lisaained ja toidulisandid, nende kasutamise üldpõhimõtted (sh. mikrotoitainete päevased soovitatavad doosid, peamised toiduainetetööstuses kasutatavad toidu lisaained, toidulisandeid ja toidu lisaaineid puudutavad ohutusnõuded. </w:t>
            </w:r>
            <w:r w:rsidRPr="005454BA">
              <w:rPr>
                <w:rFonts w:ascii="Times New Roman" w:eastAsia="Times New Roman" w:hAnsi="Times New Roman" w:cs="Times New Roman"/>
                <w:sz w:val="24"/>
                <w:szCs w:val="24"/>
                <w:lang w:eastAsia="et-EE"/>
              </w:rPr>
              <w:br/>
              <w:t>8) kehakaalu mõjutavad faktorid; tervislikud ja põhjendatud kehakaalu langetamise ja kaalu tõstmise viisid;</w:t>
            </w:r>
            <w:r w:rsidRPr="005454BA">
              <w:rPr>
                <w:rFonts w:ascii="Times New Roman" w:eastAsia="Times New Roman" w:hAnsi="Times New Roman" w:cs="Times New Roman"/>
                <w:sz w:val="24"/>
                <w:szCs w:val="24"/>
                <w:lang w:eastAsia="et-EE"/>
              </w:rPr>
              <w:br/>
              <w:t>9) toitumise seos enamlevinud haigustega, haigestumise riski vähendamine toitumise abil (südame-veresoonkonna haigused, metaboolne sündroom, vaimne tervis jm.);</w:t>
            </w:r>
            <w:r w:rsidRPr="005454BA">
              <w:rPr>
                <w:rFonts w:ascii="Times New Roman" w:eastAsia="Times New Roman" w:hAnsi="Times New Roman" w:cs="Times New Roman"/>
                <w:sz w:val="24"/>
                <w:szCs w:val="24"/>
                <w:lang w:eastAsia="et-EE"/>
              </w:rPr>
              <w:br/>
              <w:t xml:space="preserve">10) söömishäired, nende tekkepõhjused ja sümptomid (algtase); </w:t>
            </w:r>
            <w:r w:rsidRPr="005454BA">
              <w:rPr>
                <w:rFonts w:ascii="Times New Roman" w:eastAsia="Times New Roman" w:hAnsi="Times New Roman" w:cs="Times New Roman"/>
                <w:sz w:val="24"/>
                <w:szCs w:val="24"/>
                <w:lang w:eastAsia="et-EE"/>
              </w:rPr>
              <w:br/>
              <w:t>11) toitumine erinevates vanusegruppides ja koormuste puhul;</w:t>
            </w:r>
            <w:r w:rsidRPr="005454BA">
              <w:rPr>
                <w:rFonts w:ascii="Times New Roman" w:eastAsia="Times New Roman" w:hAnsi="Times New Roman" w:cs="Times New Roman"/>
                <w:sz w:val="24"/>
                <w:szCs w:val="24"/>
                <w:lang w:eastAsia="et-EE"/>
              </w:rPr>
              <w:br/>
              <w:t>12) toitumispäeviku koostamine ja pidamine;</w:t>
            </w:r>
            <w:r w:rsidRPr="005454BA">
              <w:rPr>
                <w:rFonts w:ascii="Times New Roman" w:eastAsia="Times New Roman" w:hAnsi="Times New Roman" w:cs="Times New Roman"/>
                <w:sz w:val="24"/>
                <w:szCs w:val="24"/>
                <w:lang w:eastAsia="et-EE"/>
              </w:rPr>
              <w:br/>
              <w:t>13) menüü analüüsimismeetodid;</w:t>
            </w:r>
            <w:r w:rsidRPr="005454BA">
              <w:rPr>
                <w:rFonts w:ascii="Times New Roman" w:eastAsia="Times New Roman" w:hAnsi="Times New Roman" w:cs="Times New Roman"/>
                <w:sz w:val="24"/>
                <w:szCs w:val="24"/>
                <w:lang w:eastAsia="et-EE"/>
              </w:rPr>
              <w:br/>
              <w:t>14) tervishoiusüsteemi võimalused kliendile täiendavate tervishoiuteenuste soovitamiseks esmatasandi tervishoiusüsteemis (nt varajase alkoholismi avastamise ja nõustamise teenus, tubaka tarvitamisest loobumise teenus jm).</w:t>
            </w:r>
          </w:p>
          <w:p w:rsidR="007754AD" w:rsidRPr="005454BA" w:rsidRDefault="007754AD" w:rsidP="005454BA">
            <w:pPr>
              <w:spacing w:after="0" w:line="240" w:lineRule="auto"/>
              <w:rPr>
                <w:rFonts w:ascii="Times New Roman" w:eastAsia="Times New Roman" w:hAnsi="Times New Roman" w:cs="Times New Roman"/>
                <w:sz w:val="24"/>
                <w:szCs w:val="24"/>
                <w:lang w:eastAsia="et-EE"/>
              </w:rPr>
            </w:pPr>
          </w:p>
        </w:tc>
        <w:tc>
          <w:tcPr>
            <w:tcW w:w="1760" w:type="pct"/>
            <w:gridSpan w:val="2"/>
            <w:tcBorders>
              <w:top w:val="single" w:sz="6" w:space="0" w:color="E0E0E0"/>
              <w:left w:val="single" w:sz="6" w:space="0" w:color="E0E0E0"/>
              <w:bottom w:val="single" w:sz="6" w:space="0" w:color="E0E0E0"/>
              <w:right w:val="single" w:sz="6" w:space="0" w:color="E0E0E0"/>
            </w:tcBorders>
          </w:tcPr>
          <w:p w:rsidR="00E60D83" w:rsidRDefault="00E60D83" w:rsidP="005454BA">
            <w:pPr>
              <w:spacing w:after="0" w:line="240" w:lineRule="auto"/>
              <w:rPr>
                <w:rFonts w:ascii="Times New Roman" w:eastAsia="Times New Roman" w:hAnsi="Times New Roman" w:cs="Times New Roman"/>
                <w:sz w:val="24"/>
                <w:szCs w:val="24"/>
                <w:lang w:eastAsia="et-EE"/>
              </w:rPr>
            </w:pPr>
          </w:p>
          <w:p w:rsidR="00635321" w:rsidRDefault="00635321" w:rsidP="0063532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Anatoomia</w:t>
            </w:r>
          </w:p>
          <w:p w:rsidR="00635321" w:rsidRDefault="00635321" w:rsidP="00635321">
            <w:pPr>
              <w:spacing w:after="0" w:line="240" w:lineRule="auto"/>
              <w:rPr>
                <w:rFonts w:ascii="Times New Roman" w:eastAsia="Times New Roman" w:hAnsi="Times New Roman" w:cs="Times New Roman"/>
                <w:sz w:val="24"/>
                <w:szCs w:val="24"/>
                <w:lang w:eastAsia="et-EE"/>
              </w:rPr>
            </w:pPr>
          </w:p>
          <w:p w:rsidR="00635321" w:rsidRDefault="00635321" w:rsidP="0063532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Füsioloogia</w:t>
            </w:r>
            <w:r w:rsidR="004F7F05">
              <w:rPr>
                <w:rFonts w:ascii="Times New Roman" w:eastAsia="Times New Roman" w:hAnsi="Times New Roman" w:cs="Times New Roman"/>
                <w:sz w:val="24"/>
                <w:szCs w:val="24"/>
                <w:lang w:eastAsia="et-EE"/>
              </w:rPr>
              <w:t>, seedimine ja imendumine</w:t>
            </w:r>
          </w:p>
          <w:p w:rsidR="00635321" w:rsidRDefault="00635321" w:rsidP="00635321">
            <w:pPr>
              <w:spacing w:after="0" w:line="240" w:lineRule="auto"/>
              <w:rPr>
                <w:rFonts w:ascii="Times New Roman" w:eastAsia="Times New Roman" w:hAnsi="Times New Roman" w:cs="Times New Roman"/>
                <w:sz w:val="24"/>
                <w:szCs w:val="24"/>
                <w:lang w:eastAsia="et-EE"/>
              </w:rPr>
            </w:pPr>
          </w:p>
          <w:p w:rsidR="00635321" w:rsidRDefault="00635321" w:rsidP="0063532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Biokeemia</w:t>
            </w:r>
          </w:p>
          <w:p w:rsidR="00635321" w:rsidRDefault="00635321" w:rsidP="00635321">
            <w:pPr>
              <w:spacing w:after="0" w:line="240" w:lineRule="auto"/>
              <w:rPr>
                <w:rFonts w:ascii="Times New Roman" w:eastAsia="Times New Roman" w:hAnsi="Times New Roman" w:cs="Times New Roman"/>
                <w:sz w:val="24"/>
                <w:szCs w:val="24"/>
                <w:lang w:eastAsia="et-EE"/>
              </w:rPr>
            </w:pPr>
          </w:p>
          <w:p w:rsidR="00635321" w:rsidRDefault="009C5869" w:rsidP="0063532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Anamnees ja </w:t>
            </w:r>
            <w:r w:rsidR="008853F1">
              <w:rPr>
                <w:rFonts w:ascii="Times New Roman" w:eastAsia="Times New Roman" w:hAnsi="Times New Roman" w:cs="Times New Roman"/>
                <w:sz w:val="24"/>
                <w:szCs w:val="24"/>
                <w:lang w:eastAsia="et-EE"/>
              </w:rPr>
              <w:t xml:space="preserve">toitumuslike </w:t>
            </w:r>
            <w:r>
              <w:rPr>
                <w:rFonts w:ascii="Times New Roman" w:eastAsia="Times New Roman" w:hAnsi="Times New Roman" w:cs="Times New Roman"/>
                <w:sz w:val="24"/>
                <w:szCs w:val="24"/>
                <w:lang w:eastAsia="et-EE"/>
              </w:rPr>
              <w:t>vajaduste hindamine</w:t>
            </w:r>
          </w:p>
          <w:p w:rsidR="00635321" w:rsidRDefault="00635321" w:rsidP="00635321">
            <w:pPr>
              <w:spacing w:after="0" w:line="240" w:lineRule="auto"/>
              <w:rPr>
                <w:rFonts w:ascii="Times New Roman" w:eastAsia="Times New Roman" w:hAnsi="Times New Roman" w:cs="Times New Roman"/>
                <w:sz w:val="24"/>
                <w:szCs w:val="24"/>
                <w:lang w:eastAsia="et-EE"/>
              </w:rPr>
            </w:pPr>
          </w:p>
          <w:p w:rsidR="00635321" w:rsidRDefault="00753FCD" w:rsidP="00635321">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Tõenduspõhised t</w:t>
            </w:r>
            <w:r w:rsidR="007A4EB2">
              <w:rPr>
                <w:rFonts w:ascii="Times New Roman" w:eastAsia="Times New Roman" w:hAnsi="Times New Roman" w:cs="Times New Roman"/>
                <w:sz w:val="24"/>
                <w:szCs w:val="24"/>
                <w:lang w:eastAsia="et-EE"/>
              </w:rPr>
              <w:t xml:space="preserve">oitumise </w:t>
            </w:r>
            <w:r w:rsidR="008853F1">
              <w:rPr>
                <w:rFonts w:ascii="Times New Roman" w:eastAsia="Times New Roman" w:hAnsi="Times New Roman" w:cs="Times New Roman"/>
                <w:sz w:val="24"/>
                <w:szCs w:val="24"/>
                <w:lang w:eastAsia="et-EE"/>
              </w:rPr>
              <w:t xml:space="preserve">ja toitumuse </w:t>
            </w:r>
            <w:r w:rsidR="007A4EB2">
              <w:rPr>
                <w:rFonts w:ascii="Times New Roman" w:eastAsia="Times New Roman" w:hAnsi="Times New Roman" w:cs="Times New Roman"/>
                <w:sz w:val="24"/>
                <w:szCs w:val="24"/>
                <w:lang w:eastAsia="et-EE"/>
              </w:rPr>
              <w:t>hindamise meetodid</w:t>
            </w:r>
            <w:r>
              <w:rPr>
                <w:rFonts w:ascii="Times New Roman" w:eastAsia="Times New Roman" w:hAnsi="Times New Roman" w:cs="Times New Roman"/>
                <w:sz w:val="24"/>
                <w:szCs w:val="24"/>
                <w:lang w:eastAsia="et-EE"/>
              </w:rPr>
              <w:t xml:space="preserve"> ja</w:t>
            </w:r>
            <w:r w:rsidR="00635321">
              <w:rPr>
                <w:rFonts w:ascii="Times New Roman" w:eastAsia="Times New Roman" w:hAnsi="Times New Roman" w:cs="Times New Roman"/>
                <w:sz w:val="24"/>
                <w:szCs w:val="24"/>
                <w:lang w:eastAsia="et-EE"/>
              </w:rPr>
              <w:t xml:space="preserve"> testid</w:t>
            </w:r>
          </w:p>
          <w:p w:rsidR="00635321" w:rsidRDefault="00635321" w:rsidP="00635321">
            <w:pPr>
              <w:spacing w:after="0" w:line="240" w:lineRule="auto"/>
              <w:rPr>
                <w:rFonts w:ascii="Times New Roman" w:eastAsia="Times New Roman" w:hAnsi="Times New Roman" w:cs="Times New Roman"/>
                <w:sz w:val="24"/>
                <w:szCs w:val="24"/>
                <w:lang w:eastAsia="et-EE"/>
              </w:rPr>
            </w:pPr>
          </w:p>
          <w:p w:rsidR="007754AD" w:rsidRDefault="007754AD"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Toidupä</w:t>
            </w:r>
            <w:r w:rsidR="00635321">
              <w:rPr>
                <w:rFonts w:ascii="Times New Roman" w:eastAsia="Times New Roman" w:hAnsi="Times New Roman" w:cs="Times New Roman"/>
                <w:sz w:val="24"/>
                <w:szCs w:val="24"/>
                <w:lang w:eastAsia="et-EE"/>
              </w:rPr>
              <w:t>eviku meetod</w:t>
            </w:r>
            <w:r>
              <w:rPr>
                <w:rFonts w:ascii="Times New Roman" w:eastAsia="Times New Roman" w:hAnsi="Times New Roman" w:cs="Times New Roman"/>
                <w:sz w:val="24"/>
                <w:szCs w:val="24"/>
                <w:lang w:eastAsia="et-EE"/>
              </w:rPr>
              <w:t xml:space="preserve"> ja andmete kvaliteet</w:t>
            </w:r>
          </w:p>
          <w:p w:rsidR="00635321" w:rsidRDefault="00635321" w:rsidP="005454BA">
            <w:pPr>
              <w:spacing w:after="0" w:line="240" w:lineRule="auto"/>
              <w:rPr>
                <w:rFonts w:ascii="Times New Roman" w:eastAsia="Times New Roman" w:hAnsi="Times New Roman" w:cs="Times New Roman"/>
                <w:sz w:val="24"/>
                <w:szCs w:val="24"/>
                <w:lang w:eastAsia="et-EE"/>
              </w:rPr>
            </w:pPr>
          </w:p>
          <w:p w:rsidR="00635321"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Menüü analüüsi põhimõtted</w:t>
            </w:r>
          </w:p>
          <w:p w:rsidR="007754AD" w:rsidRDefault="007754AD" w:rsidP="005454BA">
            <w:pPr>
              <w:spacing w:after="0" w:line="240" w:lineRule="auto"/>
              <w:rPr>
                <w:rFonts w:ascii="Times New Roman" w:eastAsia="Times New Roman" w:hAnsi="Times New Roman" w:cs="Times New Roman"/>
                <w:sz w:val="24"/>
                <w:szCs w:val="24"/>
                <w:lang w:eastAsia="et-EE"/>
              </w:rPr>
            </w:pPr>
          </w:p>
          <w:p w:rsidR="007754AD" w:rsidRDefault="007754AD"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R</w:t>
            </w:r>
            <w:r w:rsidRPr="005454BA">
              <w:rPr>
                <w:rFonts w:ascii="Times New Roman" w:eastAsia="Times New Roman" w:hAnsi="Times New Roman" w:cs="Times New Roman"/>
                <w:sz w:val="24"/>
                <w:szCs w:val="24"/>
                <w:lang w:eastAsia="et-EE"/>
              </w:rPr>
              <w:t>iikliku</w:t>
            </w:r>
            <w:r>
              <w:rPr>
                <w:rFonts w:ascii="Times New Roman" w:eastAsia="Times New Roman" w:hAnsi="Times New Roman" w:cs="Times New Roman"/>
                <w:sz w:val="24"/>
                <w:szCs w:val="24"/>
                <w:lang w:eastAsia="et-EE"/>
              </w:rPr>
              <w:t xml:space="preserve">lt tunnustatud toitumisprogramm </w:t>
            </w:r>
            <w:hyperlink r:id="rId14" w:history="1">
              <w:r w:rsidR="00635321" w:rsidRPr="00FB63AC">
                <w:rPr>
                  <w:rStyle w:val="Hperlink"/>
                  <w:rFonts w:ascii="Times New Roman" w:eastAsia="Times New Roman" w:hAnsi="Times New Roman" w:cs="Times New Roman"/>
                  <w:sz w:val="24"/>
                  <w:szCs w:val="24"/>
                  <w:lang w:eastAsia="et-EE"/>
                </w:rPr>
                <w:t>www.nutridata.ee</w:t>
              </w:r>
            </w:hyperlink>
          </w:p>
          <w:p w:rsidR="00635321" w:rsidRDefault="00635321" w:rsidP="005454BA">
            <w:pPr>
              <w:spacing w:after="0" w:line="240" w:lineRule="auto"/>
              <w:rPr>
                <w:rFonts w:ascii="Times New Roman" w:eastAsia="Times New Roman" w:hAnsi="Times New Roman" w:cs="Times New Roman"/>
                <w:sz w:val="24"/>
                <w:szCs w:val="24"/>
                <w:lang w:eastAsia="et-EE"/>
              </w:rPr>
            </w:pPr>
          </w:p>
          <w:p w:rsidR="00635321"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w:t>
            </w:r>
            <w:r w:rsidR="00CE57EA">
              <w:rPr>
                <w:rFonts w:ascii="Times New Roman" w:eastAsia="Times New Roman" w:hAnsi="Times New Roman" w:cs="Times New Roman"/>
                <w:sz w:val="24"/>
                <w:szCs w:val="24"/>
                <w:lang w:eastAsia="et-EE"/>
              </w:rPr>
              <w:t>akro-</w:t>
            </w:r>
            <w:r w:rsidRPr="005454BA">
              <w:rPr>
                <w:rFonts w:ascii="Times New Roman" w:eastAsia="Times New Roman" w:hAnsi="Times New Roman" w:cs="Times New Roman"/>
                <w:sz w:val="24"/>
                <w:szCs w:val="24"/>
                <w:lang w:eastAsia="et-EE"/>
              </w:rPr>
              <w:t xml:space="preserve"> ja mikrotoitainete </w:t>
            </w:r>
            <w:r>
              <w:rPr>
                <w:rFonts w:ascii="Times New Roman" w:eastAsia="Times New Roman" w:hAnsi="Times New Roman" w:cs="Times New Roman"/>
                <w:sz w:val="24"/>
                <w:szCs w:val="24"/>
                <w:lang w:eastAsia="et-EE"/>
              </w:rPr>
              <w:t>vajadus ja</w:t>
            </w:r>
            <w:r w:rsidRPr="005454BA">
              <w:rPr>
                <w:rFonts w:ascii="Times New Roman" w:eastAsia="Times New Roman" w:hAnsi="Times New Roman" w:cs="Times New Roman"/>
                <w:sz w:val="24"/>
                <w:szCs w:val="24"/>
                <w:lang w:eastAsia="et-EE"/>
              </w:rPr>
              <w:t xml:space="preserve"> ainevahetus</w:t>
            </w:r>
          </w:p>
          <w:p w:rsidR="00635321" w:rsidRDefault="00635321" w:rsidP="005454BA">
            <w:pPr>
              <w:spacing w:after="0" w:line="240" w:lineRule="auto"/>
              <w:rPr>
                <w:rFonts w:ascii="Times New Roman" w:eastAsia="Times New Roman" w:hAnsi="Times New Roman" w:cs="Times New Roman"/>
                <w:sz w:val="24"/>
                <w:szCs w:val="24"/>
                <w:lang w:eastAsia="et-EE"/>
              </w:rPr>
            </w:pPr>
          </w:p>
          <w:p w:rsidR="00CD2527" w:rsidRDefault="00CD2527"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Toitainete allikad toidus</w:t>
            </w:r>
          </w:p>
          <w:p w:rsidR="00CD2527" w:rsidRDefault="00CD2527" w:rsidP="005454BA">
            <w:pPr>
              <w:spacing w:after="0" w:line="240" w:lineRule="auto"/>
              <w:rPr>
                <w:rFonts w:ascii="Times New Roman" w:eastAsia="Times New Roman" w:hAnsi="Times New Roman" w:cs="Times New Roman"/>
                <w:sz w:val="24"/>
                <w:szCs w:val="24"/>
                <w:lang w:eastAsia="et-EE"/>
              </w:rPr>
            </w:pPr>
          </w:p>
          <w:p w:rsidR="00635321"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454BA">
              <w:rPr>
                <w:rFonts w:ascii="Times New Roman" w:eastAsia="Times New Roman" w:hAnsi="Times New Roman" w:cs="Times New Roman"/>
                <w:sz w:val="24"/>
                <w:szCs w:val="24"/>
                <w:lang w:eastAsia="et-EE"/>
              </w:rPr>
              <w:t>oidu lisaained ja toidulisandid, nende kasutamise üldpõhimõtted</w:t>
            </w:r>
            <w:r w:rsidR="009C5869">
              <w:rPr>
                <w:rFonts w:ascii="Times New Roman" w:eastAsia="Times New Roman" w:hAnsi="Times New Roman" w:cs="Times New Roman"/>
                <w:sz w:val="24"/>
                <w:szCs w:val="24"/>
                <w:lang w:eastAsia="et-EE"/>
              </w:rPr>
              <w:t xml:space="preserve">, </w:t>
            </w:r>
            <w:r w:rsidR="009C5869" w:rsidRPr="005454BA">
              <w:rPr>
                <w:rFonts w:ascii="Times New Roman" w:eastAsia="Times New Roman" w:hAnsi="Times New Roman" w:cs="Times New Roman"/>
                <w:sz w:val="24"/>
                <w:szCs w:val="24"/>
                <w:lang w:eastAsia="et-EE"/>
              </w:rPr>
              <w:t>toidu lisaaineid puudutavad ohutusnõuded</w:t>
            </w:r>
          </w:p>
          <w:p w:rsidR="00635321" w:rsidRDefault="00635321" w:rsidP="005454BA">
            <w:pPr>
              <w:spacing w:after="0" w:line="240" w:lineRule="auto"/>
              <w:rPr>
                <w:rFonts w:ascii="Times New Roman" w:eastAsia="Times New Roman" w:hAnsi="Times New Roman" w:cs="Times New Roman"/>
                <w:sz w:val="24"/>
                <w:szCs w:val="24"/>
                <w:lang w:eastAsia="et-EE"/>
              </w:rPr>
            </w:pPr>
          </w:p>
          <w:p w:rsidR="00635321"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Kehakaalu mõjutavad faktorid</w:t>
            </w:r>
          </w:p>
          <w:p w:rsidR="00635321" w:rsidRDefault="00635321" w:rsidP="005454BA">
            <w:pPr>
              <w:spacing w:after="0" w:line="240" w:lineRule="auto"/>
              <w:rPr>
                <w:rFonts w:ascii="Times New Roman" w:eastAsia="Times New Roman" w:hAnsi="Times New Roman" w:cs="Times New Roman"/>
                <w:sz w:val="24"/>
                <w:szCs w:val="24"/>
                <w:lang w:eastAsia="et-EE"/>
              </w:rPr>
            </w:pPr>
          </w:p>
          <w:p w:rsidR="006D6F17" w:rsidRPr="006D6F17" w:rsidRDefault="006D6F17" w:rsidP="006D6F17">
            <w:pPr>
              <w:spacing w:after="0" w:line="240" w:lineRule="auto"/>
              <w:rPr>
                <w:rFonts w:ascii="Times New Roman" w:eastAsia="Times New Roman" w:hAnsi="Times New Roman" w:cs="Times New Roman"/>
                <w:sz w:val="24"/>
                <w:szCs w:val="24"/>
                <w:lang w:eastAsia="et-EE"/>
              </w:rPr>
            </w:pPr>
            <w:r w:rsidRPr="006D6F17">
              <w:rPr>
                <w:rFonts w:ascii="Times New Roman" w:eastAsia="Times New Roman" w:hAnsi="Times New Roman" w:cs="Times New Roman"/>
                <w:sz w:val="24"/>
                <w:szCs w:val="24"/>
                <w:lang w:eastAsia="et-EE"/>
              </w:rPr>
              <w:t>Söömishäirete olemus ja ilmingud</w:t>
            </w:r>
          </w:p>
          <w:p w:rsidR="006D6F17" w:rsidRDefault="006D6F17" w:rsidP="005454BA">
            <w:pPr>
              <w:spacing w:after="0" w:line="240" w:lineRule="auto"/>
              <w:rPr>
                <w:rFonts w:ascii="Times New Roman" w:eastAsia="Times New Roman" w:hAnsi="Times New Roman" w:cs="Times New Roman"/>
                <w:sz w:val="24"/>
                <w:szCs w:val="24"/>
                <w:lang w:eastAsia="et-EE"/>
              </w:rPr>
            </w:pPr>
          </w:p>
          <w:p w:rsidR="00DC45E4"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454BA">
              <w:rPr>
                <w:rFonts w:ascii="Times New Roman" w:eastAsia="Times New Roman" w:hAnsi="Times New Roman" w:cs="Times New Roman"/>
                <w:sz w:val="24"/>
                <w:szCs w:val="24"/>
                <w:lang w:eastAsia="et-EE"/>
              </w:rPr>
              <w:t xml:space="preserve">oitumine erinevates vanusegruppides </w:t>
            </w:r>
          </w:p>
          <w:p w:rsidR="00DC45E4" w:rsidRDefault="00DC45E4" w:rsidP="005454BA">
            <w:pPr>
              <w:spacing w:after="0" w:line="240" w:lineRule="auto"/>
              <w:rPr>
                <w:rFonts w:ascii="Times New Roman" w:eastAsia="Times New Roman" w:hAnsi="Times New Roman" w:cs="Times New Roman"/>
                <w:sz w:val="24"/>
                <w:szCs w:val="24"/>
                <w:lang w:eastAsia="et-EE"/>
              </w:rPr>
            </w:pPr>
          </w:p>
          <w:p w:rsidR="00635321" w:rsidRDefault="00DC45E4"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Toitumine erineva tasemega kehalise koormus</w:t>
            </w:r>
            <w:r w:rsidR="00635321" w:rsidRPr="005454BA">
              <w:rPr>
                <w:rFonts w:ascii="Times New Roman" w:eastAsia="Times New Roman" w:hAnsi="Times New Roman" w:cs="Times New Roman"/>
                <w:sz w:val="24"/>
                <w:szCs w:val="24"/>
                <w:lang w:eastAsia="et-EE"/>
              </w:rPr>
              <w:t>e puhul</w:t>
            </w:r>
          </w:p>
          <w:p w:rsidR="00635321" w:rsidRDefault="00635321" w:rsidP="005454BA">
            <w:pPr>
              <w:spacing w:after="0" w:line="240" w:lineRule="auto"/>
              <w:rPr>
                <w:rFonts w:ascii="Times New Roman" w:eastAsia="Times New Roman" w:hAnsi="Times New Roman" w:cs="Times New Roman"/>
                <w:sz w:val="24"/>
                <w:szCs w:val="24"/>
                <w:lang w:eastAsia="et-EE"/>
              </w:rPr>
            </w:pPr>
          </w:p>
          <w:p w:rsidR="00635321"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454BA">
              <w:rPr>
                <w:rFonts w:ascii="Times New Roman" w:eastAsia="Times New Roman" w:hAnsi="Times New Roman" w:cs="Times New Roman"/>
                <w:sz w:val="24"/>
                <w:szCs w:val="24"/>
                <w:lang w:eastAsia="et-EE"/>
              </w:rPr>
              <w:t>ervislikud ja põhjendatud kehakaalu langetamise ja kaal</w:t>
            </w:r>
            <w:r>
              <w:rPr>
                <w:rFonts w:ascii="Times New Roman" w:eastAsia="Times New Roman" w:hAnsi="Times New Roman" w:cs="Times New Roman"/>
                <w:sz w:val="24"/>
                <w:szCs w:val="24"/>
                <w:lang w:eastAsia="et-EE"/>
              </w:rPr>
              <w:t>u tõstmise viisid</w:t>
            </w:r>
          </w:p>
          <w:p w:rsidR="00635321" w:rsidRDefault="00635321" w:rsidP="005454BA">
            <w:pPr>
              <w:spacing w:after="0" w:line="240" w:lineRule="auto"/>
              <w:rPr>
                <w:rFonts w:ascii="Times New Roman" w:eastAsia="Times New Roman" w:hAnsi="Times New Roman" w:cs="Times New Roman"/>
                <w:sz w:val="24"/>
                <w:szCs w:val="24"/>
                <w:lang w:eastAsia="et-EE"/>
              </w:rPr>
            </w:pPr>
          </w:p>
          <w:p w:rsidR="00635321"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454BA">
              <w:rPr>
                <w:rFonts w:ascii="Times New Roman" w:eastAsia="Times New Roman" w:hAnsi="Times New Roman" w:cs="Times New Roman"/>
                <w:sz w:val="24"/>
                <w:szCs w:val="24"/>
                <w:lang w:eastAsia="et-EE"/>
              </w:rPr>
              <w:t>oitumise seos enamlevinud haigustega</w:t>
            </w:r>
            <w:r>
              <w:rPr>
                <w:rFonts w:ascii="Times New Roman" w:eastAsia="Times New Roman" w:hAnsi="Times New Roman" w:cs="Times New Roman"/>
                <w:sz w:val="24"/>
                <w:szCs w:val="24"/>
                <w:lang w:eastAsia="et-EE"/>
              </w:rPr>
              <w:t xml:space="preserve"> (</w:t>
            </w:r>
            <w:r w:rsidR="00693D97">
              <w:rPr>
                <w:rFonts w:ascii="Times New Roman" w:eastAsia="Times New Roman" w:hAnsi="Times New Roman" w:cs="Times New Roman"/>
                <w:sz w:val="24"/>
                <w:szCs w:val="24"/>
                <w:lang w:eastAsia="et-EE"/>
              </w:rPr>
              <w:t xml:space="preserve">seedeprobleemid, </w:t>
            </w:r>
            <w:r w:rsidRPr="005454BA">
              <w:rPr>
                <w:rFonts w:ascii="Times New Roman" w:eastAsia="Times New Roman" w:hAnsi="Times New Roman" w:cs="Times New Roman"/>
                <w:sz w:val="24"/>
                <w:szCs w:val="24"/>
                <w:lang w:eastAsia="et-EE"/>
              </w:rPr>
              <w:t>südame-veresoonkonna haigused, metaboolne sündroom, vaimne tervis</w:t>
            </w:r>
            <w:r>
              <w:rPr>
                <w:rFonts w:ascii="Times New Roman" w:eastAsia="Times New Roman" w:hAnsi="Times New Roman" w:cs="Times New Roman"/>
                <w:sz w:val="24"/>
                <w:szCs w:val="24"/>
                <w:lang w:eastAsia="et-EE"/>
              </w:rPr>
              <w:t>)</w:t>
            </w:r>
          </w:p>
          <w:p w:rsidR="007754AD" w:rsidRDefault="007754AD" w:rsidP="005454BA">
            <w:pPr>
              <w:spacing w:after="0" w:line="240" w:lineRule="auto"/>
              <w:rPr>
                <w:rFonts w:ascii="Times New Roman" w:eastAsia="Times New Roman" w:hAnsi="Times New Roman" w:cs="Times New Roman"/>
                <w:sz w:val="24"/>
                <w:szCs w:val="24"/>
                <w:lang w:eastAsia="et-EE"/>
              </w:rPr>
            </w:pPr>
          </w:p>
          <w:p w:rsidR="007A4EB2" w:rsidRPr="005454BA" w:rsidRDefault="00635321"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Tervishoiuteenuste korraldamise alused</w:t>
            </w:r>
          </w:p>
        </w:tc>
      </w:tr>
    </w:tbl>
    <w:p w:rsidR="004E4213" w:rsidRDefault="004E4213"/>
    <w:p w:rsidR="00874AB2" w:rsidRPr="00874AB2" w:rsidRDefault="00874AB2" w:rsidP="00874AB2">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Toitumise- ja eluviisi muutmise eesmärkide püstitamine ja sekkumisplaani koostamine</w:t>
      </w:r>
    </w:p>
    <w:tbl>
      <w:tblPr>
        <w:tblW w:w="5000" w:type="pct"/>
        <w:tblCellMar>
          <w:top w:w="15" w:type="dxa"/>
          <w:left w:w="15" w:type="dxa"/>
          <w:bottom w:w="15" w:type="dxa"/>
          <w:right w:w="15" w:type="dxa"/>
        </w:tblCellMar>
        <w:tblLook w:val="04A0" w:firstRow="1" w:lastRow="0" w:firstColumn="1" w:lastColumn="0" w:noHBand="0" w:noVBand="1"/>
      </w:tblPr>
      <w:tblGrid>
        <w:gridCol w:w="4694"/>
        <w:gridCol w:w="4429"/>
        <w:gridCol w:w="4691"/>
        <w:gridCol w:w="265"/>
      </w:tblGrid>
      <w:tr w:rsidR="00E60D83" w:rsidRPr="00874AB2" w:rsidTr="00693D97">
        <w:trPr>
          <w:gridAfter w:val="1"/>
          <w:wAfter w:w="94" w:type="pct"/>
        </w:trPr>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5</w:t>
            </w:r>
          </w:p>
        </w:tc>
        <w:tc>
          <w:tcPr>
            <w:tcW w:w="1573"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5</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E60D83" w:rsidRPr="00874AB2" w:rsidTr="00693D97">
        <w:tc>
          <w:tcPr>
            <w:tcW w:w="3240"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 xml:space="preserve">Tegevusnäitajad: </w:t>
            </w:r>
            <w:r w:rsidRPr="00874AB2">
              <w:rPr>
                <w:rFonts w:ascii="Times New Roman" w:eastAsia="Times New Roman" w:hAnsi="Times New Roman" w:cs="Times New Roman"/>
                <w:sz w:val="24"/>
                <w:szCs w:val="24"/>
                <w:lang w:eastAsia="et-EE"/>
              </w:rPr>
              <w:br/>
              <w:t>1) koostöös kliendiga püstitab hinnatavad, realistlikud ja kliendi vajadusest ja soovidest lähtuvad eesmärgid;</w:t>
            </w:r>
            <w:r w:rsidRPr="00874AB2">
              <w:rPr>
                <w:rFonts w:ascii="Times New Roman" w:eastAsia="Times New Roman" w:hAnsi="Times New Roman" w:cs="Times New Roman"/>
                <w:sz w:val="24"/>
                <w:szCs w:val="24"/>
                <w:lang w:eastAsia="et-EE"/>
              </w:rPr>
              <w:br/>
              <w:t>2) koostab vastavalt püstitatud eesmärkidele kliendile sobiva toitumis- ja tegevuskava (vajadusel kliendispetsiifilise menüü ja kehalise aktiivsuse suurendamise soovitused), arvestades kliendi individuaalseid vajadusi, tasakaalustatud ja rahvusspetsiifilisi toitumissoovitusi ja kooskõlastab tegevuskava kliendiga.</w:t>
            </w:r>
          </w:p>
        </w:tc>
        <w:tc>
          <w:tcPr>
            <w:tcW w:w="1760" w:type="pct"/>
            <w:gridSpan w:val="2"/>
            <w:tcBorders>
              <w:top w:val="single" w:sz="6" w:space="0" w:color="E0E0E0"/>
              <w:left w:val="single" w:sz="6" w:space="0" w:color="E0E0E0"/>
              <w:bottom w:val="single" w:sz="6" w:space="0" w:color="E0E0E0"/>
              <w:right w:val="single" w:sz="6" w:space="0" w:color="E0E0E0"/>
            </w:tcBorders>
          </w:tcPr>
          <w:p w:rsidR="00E60D83" w:rsidRDefault="00E60D83" w:rsidP="00874AB2">
            <w:pPr>
              <w:spacing w:after="0" w:line="240" w:lineRule="auto"/>
              <w:rPr>
                <w:rFonts w:ascii="Times New Roman" w:eastAsia="Times New Roman" w:hAnsi="Times New Roman" w:cs="Times New Roman"/>
                <w:sz w:val="24"/>
                <w:szCs w:val="24"/>
                <w:lang w:eastAsia="et-EE"/>
              </w:rPr>
            </w:pPr>
          </w:p>
          <w:p w:rsidR="00DC45E4"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Toitumise ja tervise indikaatorid, nende mõõtmine ja jälgimine</w:t>
            </w:r>
          </w:p>
          <w:p w:rsidR="00DF072C" w:rsidRDefault="00DF072C" w:rsidP="00874AB2">
            <w:pPr>
              <w:spacing w:after="0" w:line="240" w:lineRule="auto"/>
              <w:rPr>
                <w:rFonts w:ascii="Times New Roman" w:eastAsia="Times New Roman" w:hAnsi="Times New Roman" w:cs="Times New Roman"/>
                <w:sz w:val="24"/>
                <w:szCs w:val="24"/>
                <w:lang w:eastAsia="et-EE"/>
              </w:rPr>
            </w:pPr>
          </w:p>
          <w:p w:rsidR="00DF072C" w:rsidRPr="00874AB2" w:rsidRDefault="00DF072C"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Meditsiinilist sekkumist vajavad häiresümptomid</w:t>
            </w:r>
          </w:p>
        </w:tc>
      </w:tr>
    </w:tbl>
    <w:p w:rsidR="00874AB2" w:rsidRPr="00874AB2" w:rsidRDefault="00874AB2" w:rsidP="00874AB2">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Toitumisnõustamine</w:t>
      </w:r>
    </w:p>
    <w:tbl>
      <w:tblPr>
        <w:tblW w:w="5000" w:type="pct"/>
        <w:tblCellMar>
          <w:top w:w="15" w:type="dxa"/>
          <w:left w:w="15" w:type="dxa"/>
          <w:bottom w:w="15" w:type="dxa"/>
          <w:right w:w="15" w:type="dxa"/>
        </w:tblCellMar>
        <w:tblLook w:val="04A0" w:firstRow="1" w:lastRow="0" w:firstColumn="1" w:lastColumn="0" w:noHBand="0" w:noVBand="1"/>
      </w:tblPr>
      <w:tblGrid>
        <w:gridCol w:w="4694"/>
        <w:gridCol w:w="4694"/>
        <w:gridCol w:w="4691"/>
      </w:tblGrid>
      <w:tr w:rsidR="00E60D83" w:rsidRPr="00874AB2" w:rsidTr="00E60D83">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5</w:t>
            </w:r>
          </w:p>
        </w:tc>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5</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KUSEEKSAMI TEEMAD</w:t>
            </w:r>
          </w:p>
        </w:tc>
      </w:tr>
      <w:tr w:rsidR="00E60D83" w:rsidRPr="00874AB2" w:rsidTr="00E60D83">
        <w:tc>
          <w:tcPr>
            <w:tcW w:w="3334"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 xml:space="preserve">Tegevusnäitajad: </w:t>
            </w:r>
            <w:r w:rsidRPr="00874AB2">
              <w:rPr>
                <w:rFonts w:ascii="Times New Roman" w:eastAsia="Times New Roman" w:hAnsi="Times New Roman" w:cs="Times New Roman"/>
                <w:sz w:val="24"/>
                <w:szCs w:val="24"/>
                <w:lang w:eastAsia="et-EE"/>
              </w:rPr>
              <w:br/>
              <w:t>1) juhendab klienti tasakaalustatult toituma (nt toidukordade regulaarsus, söömisele keskendumine, toiduvaliku mitmekesisus, toitainete tasakaal jm); juhendab klienti toitumiskava järgima ja näidustatud vajadusel toidulisandeid kasutama, lähtub individuaalsetest vajadustest ja järgib tõenduspõhiseid toitumissoovitusi;</w:t>
            </w:r>
            <w:r w:rsidRPr="00874AB2">
              <w:rPr>
                <w:rFonts w:ascii="Times New Roman" w:eastAsia="Times New Roman" w:hAnsi="Times New Roman" w:cs="Times New Roman"/>
                <w:sz w:val="24"/>
                <w:szCs w:val="24"/>
                <w:lang w:eastAsia="et-EE"/>
              </w:rPr>
              <w:br/>
              <w:t>2) nõustab klienti või tema sotsiaalvõrgustikku tervist säästvate/parandavate eluviiside järgimise osas;</w:t>
            </w:r>
            <w:r w:rsidRPr="00874AB2">
              <w:rPr>
                <w:rFonts w:ascii="Times New Roman" w:eastAsia="Times New Roman" w:hAnsi="Times New Roman" w:cs="Times New Roman"/>
                <w:sz w:val="24"/>
                <w:szCs w:val="24"/>
                <w:lang w:eastAsia="et-EE"/>
              </w:rPr>
              <w:br/>
              <w:t>3) teavitab klienti peamistest teabeallikatest või sooritab vajadusel teabeotsingu koos kliendiga;</w:t>
            </w:r>
            <w:r w:rsidRPr="00874AB2">
              <w:rPr>
                <w:rFonts w:ascii="Times New Roman" w:eastAsia="Times New Roman" w:hAnsi="Times New Roman" w:cs="Times New Roman"/>
                <w:sz w:val="24"/>
                <w:szCs w:val="24"/>
                <w:lang w:eastAsia="et-EE"/>
              </w:rPr>
              <w:br/>
              <w:t>4) aitab kliendil saadud informatsiooni mõtestada, võimestab klienti, keskendudes tema tugevustele, positiivsele potentsiaalile, toetab muutuste tegemist kliendi elus.</w:t>
            </w:r>
          </w:p>
        </w:tc>
        <w:tc>
          <w:tcPr>
            <w:tcW w:w="1666" w:type="pct"/>
            <w:tcBorders>
              <w:top w:val="single" w:sz="6" w:space="0" w:color="E0E0E0"/>
              <w:left w:val="single" w:sz="6" w:space="0" w:color="E0E0E0"/>
              <w:bottom w:val="single" w:sz="6" w:space="0" w:color="E0E0E0"/>
              <w:right w:val="single" w:sz="6" w:space="0" w:color="E0E0E0"/>
            </w:tcBorders>
          </w:tcPr>
          <w:p w:rsidR="00E60D83" w:rsidRDefault="00E60D83" w:rsidP="00874AB2">
            <w:pPr>
              <w:spacing w:after="0" w:line="240" w:lineRule="auto"/>
              <w:rPr>
                <w:rFonts w:ascii="Times New Roman" w:eastAsia="Times New Roman" w:hAnsi="Times New Roman" w:cs="Times New Roman"/>
                <w:sz w:val="24"/>
                <w:szCs w:val="24"/>
                <w:lang w:eastAsia="et-EE"/>
              </w:rPr>
            </w:pPr>
          </w:p>
          <w:p w:rsidR="00DC45E4"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Töö kliendi tugivõrgustikuga</w:t>
            </w:r>
          </w:p>
          <w:p w:rsidR="00DC45E4" w:rsidRDefault="00DC45E4" w:rsidP="00874AB2">
            <w:pPr>
              <w:spacing w:after="0" w:line="240" w:lineRule="auto"/>
              <w:rPr>
                <w:rFonts w:ascii="Times New Roman" w:eastAsia="Times New Roman" w:hAnsi="Times New Roman" w:cs="Times New Roman"/>
                <w:sz w:val="24"/>
                <w:szCs w:val="24"/>
                <w:lang w:eastAsia="et-EE"/>
              </w:rPr>
            </w:pPr>
          </w:p>
          <w:p w:rsidR="00DC45E4"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Infoallikad ja infootsingu alused</w:t>
            </w:r>
          </w:p>
          <w:p w:rsidR="00DC45E4" w:rsidRDefault="00DC45E4" w:rsidP="00874AB2">
            <w:pPr>
              <w:spacing w:after="0" w:line="240" w:lineRule="auto"/>
              <w:rPr>
                <w:rFonts w:ascii="Times New Roman" w:eastAsia="Times New Roman" w:hAnsi="Times New Roman" w:cs="Times New Roman"/>
                <w:sz w:val="24"/>
                <w:szCs w:val="24"/>
                <w:lang w:eastAsia="et-EE"/>
              </w:rPr>
            </w:pPr>
          </w:p>
          <w:p w:rsidR="00DC45E4" w:rsidRPr="00874AB2"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Kriitiline mõtlemine</w:t>
            </w:r>
            <w:r w:rsidR="00DD7C76">
              <w:rPr>
                <w:rFonts w:ascii="Times New Roman" w:eastAsia="Times New Roman" w:hAnsi="Times New Roman" w:cs="Times New Roman"/>
                <w:sz w:val="24"/>
                <w:szCs w:val="24"/>
                <w:lang w:eastAsia="et-EE"/>
              </w:rPr>
              <w:t>/</w:t>
            </w:r>
            <w:r w:rsidR="00EA2C6B">
              <w:rPr>
                <w:rFonts w:ascii="Times New Roman" w:eastAsia="Times New Roman" w:hAnsi="Times New Roman" w:cs="Times New Roman"/>
                <w:sz w:val="24"/>
                <w:szCs w:val="24"/>
                <w:lang w:eastAsia="et-EE"/>
              </w:rPr>
              <w:t xml:space="preserve"> </w:t>
            </w:r>
            <w:r w:rsidR="00DD7C76">
              <w:rPr>
                <w:rFonts w:ascii="Times New Roman" w:eastAsia="Times New Roman" w:hAnsi="Times New Roman" w:cs="Times New Roman"/>
                <w:sz w:val="24"/>
                <w:szCs w:val="24"/>
                <w:lang w:eastAsia="et-EE"/>
              </w:rPr>
              <w:t>teaduskommunikatsioon</w:t>
            </w:r>
            <w:r w:rsidR="00EA2C6B">
              <w:rPr>
                <w:rFonts w:ascii="Times New Roman" w:eastAsia="Times New Roman" w:hAnsi="Times New Roman" w:cs="Times New Roman"/>
                <w:sz w:val="24"/>
                <w:szCs w:val="24"/>
                <w:lang w:eastAsia="et-EE"/>
              </w:rPr>
              <w:t>/ sotsiaalkultuurilised eripärad</w:t>
            </w:r>
          </w:p>
        </w:tc>
      </w:tr>
    </w:tbl>
    <w:p w:rsidR="00874AB2" w:rsidRDefault="00874AB2">
      <w:pPr>
        <w:rPr>
          <w:rFonts w:ascii="Times New Roman" w:hAnsi="Times New Roman" w:cs="Times New Roman"/>
          <w:sz w:val="44"/>
          <w:szCs w:val="44"/>
        </w:rPr>
      </w:pPr>
    </w:p>
    <w:p w:rsidR="00874AB2" w:rsidRPr="00874AB2" w:rsidRDefault="00874AB2" w:rsidP="00874AB2">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Toitumisnõustamine liikumiseks ja harrastusspordiks</w:t>
      </w:r>
    </w:p>
    <w:tbl>
      <w:tblPr>
        <w:tblW w:w="5000" w:type="pct"/>
        <w:tblCellMar>
          <w:top w:w="15" w:type="dxa"/>
          <w:left w:w="15" w:type="dxa"/>
          <w:bottom w:w="15" w:type="dxa"/>
          <w:right w:w="15" w:type="dxa"/>
        </w:tblCellMar>
        <w:tblLook w:val="04A0" w:firstRow="1" w:lastRow="0" w:firstColumn="1" w:lastColumn="0" w:noHBand="0" w:noVBand="1"/>
      </w:tblPr>
      <w:tblGrid>
        <w:gridCol w:w="4694"/>
        <w:gridCol w:w="4694"/>
        <w:gridCol w:w="4691"/>
      </w:tblGrid>
      <w:tr w:rsidR="00E60D83" w:rsidRPr="00874AB2" w:rsidTr="00E60D83">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5</w:t>
            </w:r>
          </w:p>
        </w:tc>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5</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E60D83" w:rsidRPr="00874AB2" w:rsidRDefault="00E60D83" w:rsidP="00874AB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E60D83" w:rsidRPr="00874AB2" w:rsidTr="00E60D83">
        <w:tc>
          <w:tcPr>
            <w:tcW w:w="3334"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BE37D4" w:rsidRDefault="00E60D83"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 xml:space="preserve">Tegevusnäitajad: </w:t>
            </w:r>
            <w:r w:rsidRPr="00874AB2">
              <w:rPr>
                <w:rFonts w:ascii="Times New Roman" w:eastAsia="Times New Roman" w:hAnsi="Times New Roman" w:cs="Times New Roman"/>
                <w:sz w:val="24"/>
                <w:szCs w:val="24"/>
                <w:lang w:eastAsia="et-EE"/>
              </w:rPr>
              <w:br/>
              <w:t xml:space="preserve">1) hindab kliendi toitumise, söömisharjumuste ja füüsilise koormuse taset, kasutades selleks sobivaid vahendeid ja meetodeid, vajadusel kasutab tõenduspõhist toitumisprogrammi www.nutridata.ee; </w:t>
            </w:r>
            <w:r w:rsidRPr="00874AB2">
              <w:rPr>
                <w:rFonts w:ascii="Times New Roman" w:eastAsia="Times New Roman" w:hAnsi="Times New Roman" w:cs="Times New Roman"/>
                <w:sz w:val="24"/>
                <w:szCs w:val="24"/>
                <w:lang w:eastAsia="et-EE"/>
              </w:rPr>
              <w:br/>
              <w:t>2) hindab saadud tulemusi ning määratleb kliendi vajadused lähtuvalt liikumisharjumustest või harrastatava spordiala valikust, selgitab neid kliendile ning seab koos kliendiga saavutatavad ning realistlikud eesmärgid;</w:t>
            </w:r>
            <w:r w:rsidRPr="00874AB2">
              <w:rPr>
                <w:rFonts w:ascii="Times New Roman" w:eastAsia="Times New Roman" w:hAnsi="Times New Roman" w:cs="Times New Roman"/>
                <w:sz w:val="24"/>
                <w:szCs w:val="24"/>
                <w:lang w:eastAsia="et-EE"/>
              </w:rPr>
              <w:br/>
              <w:t xml:space="preserve">3) nõustab klienti toitumise osas vastavalt tema füüsilisele koormusele, individuaalsele eripärale, soole ja harrastatavale spordialale; </w:t>
            </w:r>
            <w:r w:rsidRPr="00874AB2">
              <w:rPr>
                <w:rFonts w:ascii="Times New Roman" w:eastAsia="Times New Roman" w:hAnsi="Times New Roman" w:cs="Times New Roman"/>
                <w:sz w:val="24"/>
                <w:szCs w:val="24"/>
                <w:lang w:eastAsia="et-EE"/>
              </w:rPr>
              <w:br/>
              <w:t>4) vajadusel soovitab vajalikke toidulisandeid, lähtudes east ja soost tulenevatest iseärasustest ning treeningkoormusest.</w:t>
            </w:r>
          </w:p>
          <w:p w:rsidR="00BE37D4" w:rsidRPr="00874AB2" w:rsidRDefault="00BE37D4"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Teadmised:</w:t>
            </w:r>
            <w:r w:rsidRPr="00874AB2">
              <w:rPr>
                <w:rFonts w:ascii="Times New Roman" w:eastAsia="Times New Roman" w:hAnsi="Times New Roman" w:cs="Times New Roman"/>
                <w:sz w:val="24"/>
                <w:szCs w:val="24"/>
                <w:lang w:eastAsia="et-EE"/>
              </w:rPr>
              <w:br/>
              <w:t>1) aktiivse liikumise ja treenimise põhimõtted;</w:t>
            </w:r>
            <w:r w:rsidRPr="00874AB2">
              <w:rPr>
                <w:rFonts w:ascii="Times New Roman" w:eastAsia="Times New Roman" w:hAnsi="Times New Roman" w:cs="Times New Roman"/>
                <w:sz w:val="24"/>
                <w:szCs w:val="24"/>
                <w:lang w:eastAsia="et-EE"/>
              </w:rPr>
              <w:br/>
              <w:t xml:space="preserve">2) toitumine erinevate kehalise koormuse tasemete puhul; </w:t>
            </w:r>
            <w:r w:rsidRPr="00874AB2">
              <w:rPr>
                <w:rFonts w:ascii="Times New Roman" w:eastAsia="Times New Roman" w:hAnsi="Times New Roman" w:cs="Times New Roman"/>
                <w:sz w:val="24"/>
                <w:szCs w:val="24"/>
                <w:lang w:eastAsia="et-EE"/>
              </w:rPr>
              <w:br/>
              <w:t>3) energiabilanss ja energiavajadus;</w:t>
            </w:r>
            <w:r w:rsidRPr="00874AB2">
              <w:rPr>
                <w:rFonts w:ascii="Times New Roman" w:eastAsia="Times New Roman" w:hAnsi="Times New Roman" w:cs="Times New Roman"/>
                <w:sz w:val="24"/>
                <w:szCs w:val="24"/>
                <w:lang w:eastAsia="et-EE"/>
              </w:rPr>
              <w:br/>
              <w:t>4) toidulisandid sportimise toetuseks (sh spordis keelatud ained);</w:t>
            </w:r>
            <w:r w:rsidRPr="00874AB2">
              <w:rPr>
                <w:rFonts w:ascii="Times New Roman" w:eastAsia="Times New Roman" w:hAnsi="Times New Roman" w:cs="Times New Roman"/>
                <w:sz w:val="24"/>
                <w:szCs w:val="24"/>
                <w:lang w:eastAsia="et-EE"/>
              </w:rPr>
              <w:br/>
              <w:t xml:space="preserve">5) liigse füüsilise koormuse negatiivne mõju kehale (liikumisharrastaja ületreening, treening ülekaalulistel inimestel); </w:t>
            </w:r>
            <w:r w:rsidRPr="00874AB2">
              <w:rPr>
                <w:rFonts w:ascii="Times New Roman" w:eastAsia="Times New Roman" w:hAnsi="Times New Roman" w:cs="Times New Roman"/>
                <w:sz w:val="24"/>
                <w:szCs w:val="24"/>
                <w:lang w:eastAsia="et-EE"/>
              </w:rPr>
              <w:br/>
              <w:t xml:space="preserve">6) tugiliikumisaparaadi ülekoormusseisundid; </w:t>
            </w:r>
            <w:r w:rsidRPr="00874AB2">
              <w:rPr>
                <w:rFonts w:ascii="Times New Roman" w:eastAsia="Times New Roman" w:hAnsi="Times New Roman" w:cs="Times New Roman"/>
                <w:sz w:val="24"/>
                <w:szCs w:val="24"/>
                <w:lang w:eastAsia="et-EE"/>
              </w:rPr>
              <w:br/>
              <w:t>7) toitumine lihasmassi suurendamiseks.</w:t>
            </w:r>
          </w:p>
        </w:tc>
        <w:tc>
          <w:tcPr>
            <w:tcW w:w="1666" w:type="pct"/>
            <w:tcBorders>
              <w:top w:val="single" w:sz="6" w:space="0" w:color="E0E0E0"/>
              <w:left w:val="single" w:sz="6" w:space="0" w:color="E0E0E0"/>
              <w:bottom w:val="single" w:sz="6" w:space="0" w:color="E0E0E0"/>
              <w:right w:val="single" w:sz="6" w:space="0" w:color="E0E0E0"/>
            </w:tcBorders>
          </w:tcPr>
          <w:p w:rsidR="00E60D83" w:rsidRDefault="00E60D83" w:rsidP="00874AB2">
            <w:pPr>
              <w:spacing w:after="0" w:line="240" w:lineRule="auto"/>
              <w:rPr>
                <w:rFonts w:ascii="Times New Roman" w:eastAsia="Times New Roman" w:hAnsi="Times New Roman" w:cs="Times New Roman"/>
                <w:sz w:val="24"/>
                <w:szCs w:val="24"/>
                <w:lang w:eastAsia="et-EE"/>
              </w:rPr>
            </w:pPr>
          </w:p>
          <w:p w:rsidR="00DC45E4"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Füüsilise koormuse hindamise meetodid</w:t>
            </w:r>
          </w:p>
          <w:p w:rsidR="00DC45E4" w:rsidRDefault="00DC45E4" w:rsidP="00874AB2">
            <w:pPr>
              <w:spacing w:after="0" w:line="240" w:lineRule="auto"/>
              <w:rPr>
                <w:rFonts w:ascii="Times New Roman" w:eastAsia="Times New Roman" w:hAnsi="Times New Roman" w:cs="Times New Roman"/>
                <w:sz w:val="24"/>
                <w:szCs w:val="24"/>
                <w:lang w:eastAsia="et-EE"/>
              </w:rPr>
            </w:pPr>
          </w:p>
          <w:p w:rsidR="00DC45E4"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Energiabilanss ja energiavajadus</w:t>
            </w:r>
          </w:p>
          <w:p w:rsidR="00DC45E4" w:rsidRDefault="00DC45E4" w:rsidP="00874AB2">
            <w:pPr>
              <w:spacing w:after="0" w:line="240" w:lineRule="auto"/>
              <w:rPr>
                <w:rFonts w:ascii="Times New Roman" w:eastAsia="Times New Roman" w:hAnsi="Times New Roman" w:cs="Times New Roman"/>
                <w:sz w:val="24"/>
                <w:szCs w:val="24"/>
                <w:lang w:eastAsia="et-EE"/>
              </w:rPr>
            </w:pPr>
          </w:p>
          <w:p w:rsidR="00DC45E4" w:rsidRDefault="009C5869" w:rsidP="00DD7C76">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w:t>
            </w:r>
            <w:r w:rsidRPr="00874AB2">
              <w:rPr>
                <w:rFonts w:ascii="Times New Roman" w:eastAsia="Times New Roman" w:hAnsi="Times New Roman" w:cs="Times New Roman"/>
                <w:sz w:val="24"/>
                <w:szCs w:val="24"/>
                <w:lang w:eastAsia="et-EE"/>
              </w:rPr>
              <w:t>iigse füüsilise koormuse negatiivne mõju kehale</w:t>
            </w:r>
            <w:r w:rsidR="00DD7C76">
              <w:rPr>
                <w:rFonts w:ascii="Times New Roman" w:eastAsia="Times New Roman" w:hAnsi="Times New Roman" w:cs="Times New Roman"/>
                <w:sz w:val="24"/>
                <w:szCs w:val="24"/>
                <w:lang w:eastAsia="et-EE"/>
              </w:rPr>
              <w:t>, t</w:t>
            </w:r>
            <w:r w:rsidR="00DD7C76" w:rsidRPr="00874AB2">
              <w:rPr>
                <w:rFonts w:ascii="Times New Roman" w:eastAsia="Times New Roman" w:hAnsi="Times New Roman" w:cs="Times New Roman"/>
                <w:sz w:val="24"/>
                <w:szCs w:val="24"/>
                <w:lang w:eastAsia="et-EE"/>
              </w:rPr>
              <w:t>ugiliikumisaparaadi ülekoormusseisundid</w:t>
            </w:r>
          </w:p>
          <w:p w:rsidR="00DC45E4" w:rsidRDefault="00DC45E4" w:rsidP="00874AB2">
            <w:pPr>
              <w:spacing w:after="0" w:line="240" w:lineRule="auto"/>
              <w:rPr>
                <w:rFonts w:ascii="Times New Roman" w:eastAsia="Times New Roman" w:hAnsi="Times New Roman" w:cs="Times New Roman"/>
                <w:sz w:val="24"/>
                <w:szCs w:val="24"/>
                <w:lang w:eastAsia="et-EE"/>
              </w:rPr>
            </w:pPr>
          </w:p>
          <w:p w:rsidR="00DC45E4" w:rsidRDefault="004D464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w:t>
            </w:r>
            <w:r w:rsidR="00DC45E4">
              <w:rPr>
                <w:rFonts w:ascii="Times New Roman" w:eastAsia="Times New Roman" w:hAnsi="Times New Roman" w:cs="Times New Roman"/>
                <w:sz w:val="24"/>
                <w:szCs w:val="24"/>
                <w:lang w:eastAsia="et-EE"/>
              </w:rPr>
              <w:t>pordialast tulenevad toitumise vajadused</w:t>
            </w:r>
          </w:p>
          <w:p w:rsidR="00DC45E4" w:rsidRDefault="00DC45E4" w:rsidP="00874AB2">
            <w:pPr>
              <w:spacing w:after="0" w:line="240" w:lineRule="auto"/>
              <w:rPr>
                <w:rFonts w:ascii="Times New Roman" w:eastAsia="Times New Roman" w:hAnsi="Times New Roman" w:cs="Times New Roman"/>
                <w:sz w:val="24"/>
                <w:szCs w:val="24"/>
                <w:lang w:eastAsia="et-EE"/>
              </w:rPr>
            </w:pPr>
          </w:p>
          <w:p w:rsidR="00DC45E4"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Toidulisandid lähtuvalt kehalisest koormusest ja spordialast</w:t>
            </w:r>
          </w:p>
          <w:p w:rsidR="00DC45E4" w:rsidRDefault="00DC45E4" w:rsidP="00874AB2">
            <w:pPr>
              <w:spacing w:after="0" w:line="240" w:lineRule="auto"/>
              <w:rPr>
                <w:rFonts w:ascii="Times New Roman" w:eastAsia="Times New Roman" w:hAnsi="Times New Roman" w:cs="Times New Roman"/>
                <w:sz w:val="24"/>
                <w:szCs w:val="24"/>
                <w:lang w:eastAsia="et-EE"/>
              </w:rPr>
            </w:pPr>
          </w:p>
          <w:p w:rsidR="00DC45E4" w:rsidRDefault="00DC45E4"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Spordis keelatud ained, nende õiguslik raamistik</w:t>
            </w:r>
          </w:p>
          <w:p w:rsidR="00DC45E4" w:rsidRPr="00874AB2" w:rsidRDefault="00DC45E4" w:rsidP="00874AB2">
            <w:pPr>
              <w:spacing w:after="0" w:line="240" w:lineRule="auto"/>
              <w:rPr>
                <w:rFonts w:ascii="Times New Roman" w:eastAsia="Times New Roman" w:hAnsi="Times New Roman" w:cs="Times New Roman"/>
                <w:sz w:val="24"/>
                <w:szCs w:val="24"/>
                <w:lang w:eastAsia="et-EE"/>
              </w:rPr>
            </w:pPr>
          </w:p>
        </w:tc>
      </w:tr>
    </w:tbl>
    <w:p w:rsidR="00874AB2" w:rsidRPr="00874AB2" w:rsidRDefault="00874AB2">
      <w:pPr>
        <w:rPr>
          <w:rFonts w:ascii="Times New Roman" w:hAnsi="Times New Roman" w:cs="Times New Roman"/>
          <w:sz w:val="44"/>
          <w:szCs w:val="44"/>
        </w:rPr>
      </w:pPr>
    </w:p>
    <w:p w:rsidR="005454BA" w:rsidRPr="00874AB2" w:rsidRDefault="005454BA">
      <w:pPr>
        <w:rPr>
          <w:rFonts w:ascii="Times New Roman" w:hAnsi="Times New Roman" w:cs="Times New Roman"/>
          <w:sz w:val="44"/>
          <w:szCs w:val="44"/>
        </w:rPr>
      </w:pPr>
      <w:r w:rsidRPr="00874AB2">
        <w:rPr>
          <w:rFonts w:ascii="Times New Roman" w:hAnsi="Times New Roman" w:cs="Times New Roman"/>
          <w:sz w:val="44"/>
          <w:szCs w:val="44"/>
        </w:rPr>
        <w:t>TASE 6</w:t>
      </w:r>
    </w:p>
    <w:p w:rsidR="00874AB2" w:rsidRPr="00874AB2" w:rsidRDefault="00874AB2" w:rsidP="00874AB2">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Toitumisterapeut, tase 6 kutset läbiv kompetents</w:t>
      </w:r>
    </w:p>
    <w:tbl>
      <w:tblPr>
        <w:tblW w:w="5000" w:type="pct"/>
        <w:tblCellMar>
          <w:top w:w="15" w:type="dxa"/>
          <w:left w:w="15" w:type="dxa"/>
          <w:bottom w:w="15" w:type="dxa"/>
          <w:right w:w="15" w:type="dxa"/>
        </w:tblCellMar>
        <w:tblLook w:val="04A0" w:firstRow="1" w:lastRow="0" w:firstColumn="1" w:lastColumn="0" w:noHBand="0" w:noVBand="1"/>
      </w:tblPr>
      <w:tblGrid>
        <w:gridCol w:w="4694"/>
        <w:gridCol w:w="4694"/>
        <w:gridCol w:w="4691"/>
      </w:tblGrid>
      <w:tr w:rsidR="00BE37D4" w:rsidRPr="00874AB2" w:rsidTr="00BE37D4">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BE37D4" w:rsidRPr="00874AB2" w:rsidRDefault="00BE37D4"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6</w:t>
            </w:r>
          </w:p>
        </w:tc>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BE37D4" w:rsidRPr="00874AB2" w:rsidRDefault="00BE37D4"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6</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BE37D4" w:rsidRPr="00874AB2" w:rsidRDefault="00BE37D4" w:rsidP="00874AB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BE37D4" w:rsidRPr="00874AB2" w:rsidTr="00BE37D4">
        <w:tc>
          <w:tcPr>
            <w:tcW w:w="3334"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BE37D4" w:rsidRDefault="00BE37D4"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Tegevusnäitajad:</w:t>
            </w:r>
            <w:r w:rsidRPr="00874AB2">
              <w:rPr>
                <w:rFonts w:ascii="Times New Roman" w:eastAsia="Times New Roman" w:hAnsi="Times New Roman" w:cs="Times New Roman"/>
                <w:sz w:val="24"/>
                <w:szCs w:val="24"/>
                <w:lang w:eastAsia="et-EE"/>
              </w:rPr>
              <w:br/>
              <w:t>1) täiendab tööalaseid teadmisi läbi pideva professionaalse arengu; läheneb ülesannetele loovalt;</w:t>
            </w:r>
            <w:r w:rsidRPr="00874AB2">
              <w:rPr>
                <w:rFonts w:ascii="Times New Roman" w:eastAsia="Times New Roman" w:hAnsi="Times New Roman" w:cs="Times New Roman"/>
                <w:sz w:val="24"/>
                <w:szCs w:val="24"/>
                <w:lang w:eastAsia="et-EE"/>
              </w:rPr>
              <w:br/>
              <w:t>2) reageerib muutustele ja kohaneb nendega hästi; talub pinget ja tuleb toime tagasilöökidega;</w:t>
            </w:r>
            <w:r w:rsidRPr="00874AB2">
              <w:rPr>
                <w:rFonts w:ascii="Times New Roman" w:eastAsia="Times New Roman" w:hAnsi="Times New Roman" w:cs="Times New Roman"/>
                <w:sz w:val="24"/>
                <w:szCs w:val="24"/>
                <w:lang w:eastAsia="et-EE"/>
              </w:rPr>
              <w:br/>
              <w:t>3) planeerib oma aega, töötab süsteemselt ja organiseeritult; jälgib juhendeid ja protseduure;</w:t>
            </w:r>
            <w:r w:rsidRPr="00874AB2">
              <w:rPr>
                <w:rFonts w:ascii="Times New Roman" w:eastAsia="Times New Roman" w:hAnsi="Times New Roman" w:cs="Times New Roman"/>
                <w:sz w:val="24"/>
                <w:szCs w:val="24"/>
                <w:lang w:eastAsia="et-EE"/>
              </w:rPr>
              <w:br/>
              <w:t>4) on orienteeritud kliendi rahulolule, pakub kvaliteetset teenust või toodet, mis vastab kokkulepitud standarditele;</w:t>
            </w:r>
            <w:r w:rsidRPr="00874AB2">
              <w:rPr>
                <w:rFonts w:ascii="Times New Roman" w:eastAsia="Times New Roman" w:hAnsi="Times New Roman" w:cs="Times New Roman"/>
                <w:sz w:val="24"/>
                <w:szCs w:val="24"/>
                <w:lang w:eastAsia="et-EE"/>
              </w:rPr>
              <w:br/>
              <w:t xml:space="preserve">5) järgib oma töös kõiki asjakohaseid õigusakte; </w:t>
            </w:r>
            <w:r w:rsidRPr="00874AB2">
              <w:rPr>
                <w:rFonts w:ascii="Times New Roman" w:eastAsia="Times New Roman" w:hAnsi="Times New Roman" w:cs="Times New Roman"/>
                <w:sz w:val="24"/>
                <w:szCs w:val="24"/>
                <w:lang w:eastAsia="et-EE"/>
              </w:rPr>
              <w:br/>
              <w:t>6) kasutab oma töös arvutit tasemetel AO1-7 (vt lisa 1);</w:t>
            </w:r>
            <w:r w:rsidRPr="00874AB2">
              <w:rPr>
                <w:rFonts w:ascii="Times New Roman" w:eastAsia="Times New Roman" w:hAnsi="Times New Roman" w:cs="Times New Roman"/>
                <w:sz w:val="24"/>
                <w:szCs w:val="24"/>
                <w:lang w:eastAsia="et-EE"/>
              </w:rPr>
              <w:br/>
              <w:t>7) kasutab oma töös eesti keelt tasemel B2 (vt lisa 2);</w:t>
            </w:r>
            <w:r w:rsidRPr="00874AB2">
              <w:rPr>
                <w:rFonts w:ascii="Times New Roman" w:eastAsia="Times New Roman" w:hAnsi="Times New Roman" w:cs="Times New Roman"/>
                <w:sz w:val="24"/>
                <w:szCs w:val="24"/>
                <w:lang w:eastAsia="et-EE"/>
              </w:rPr>
              <w:br/>
              <w:t>8) tagab kliendi turvalisuse ja järgib keskkonnaohutusnõudeid;</w:t>
            </w:r>
            <w:r w:rsidRPr="00874AB2">
              <w:rPr>
                <w:rFonts w:ascii="Times New Roman" w:eastAsia="Times New Roman" w:hAnsi="Times New Roman" w:cs="Times New Roman"/>
                <w:sz w:val="24"/>
                <w:szCs w:val="24"/>
                <w:lang w:eastAsia="et-EE"/>
              </w:rPr>
              <w:br/>
              <w:t>9) vajadusel annab esmaabi;</w:t>
            </w:r>
            <w:r w:rsidRPr="00874AB2">
              <w:rPr>
                <w:rFonts w:ascii="Times New Roman" w:eastAsia="Times New Roman" w:hAnsi="Times New Roman" w:cs="Times New Roman"/>
                <w:sz w:val="24"/>
                <w:szCs w:val="24"/>
                <w:lang w:eastAsia="et-EE"/>
              </w:rPr>
              <w:br/>
              <w:t>10) dokumenteerib ja põhjendab kõik tegevuse etapid, oma otsused ja tulemused (nt hindamistulemused, nõustamise sisu, teraapiaplaan, nõustamise tulemused, nõustamise käigus tekkinud suhtlemise probleemid, hinnangud, kokkuvõtted jm), kasutades korrektset erialaterminoloogiat ja riigikeelt ning säilitab dokumendid, lähtudes andmekaitse nõuetest;</w:t>
            </w:r>
            <w:r w:rsidRPr="00874AB2">
              <w:rPr>
                <w:rFonts w:ascii="Times New Roman" w:eastAsia="Times New Roman" w:hAnsi="Times New Roman" w:cs="Times New Roman"/>
                <w:sz w:val="24"/>
                <w:szCs w:val="24"/>
                <w:lang w:eastAsia="et-EE"/>
              </w:rPr>
              <w:br/>
              <w:t>11) orienteerub kaasaegses erialases kirjanduses ja on kursis erialaste tõenduspõhiste teadusuuringute tulemustega;</w:t>
            </w:r>
            <w:r w:rsidRPr="00874AB2">
              <w:rPr>
                <w:rFonts w:ascii="Times New Roman" w:eastAsia="Times New Roman" w:hAnsi="Times New Roman" w:cs="Times New Roman"/>
                <w:sz w:val="24"/>
                <w:szCs w:val="24"/>
                <w:lang w:eastAsia="et-EE"/>
              </w:rPr>
              <w:br/>
              <w:t>12) arendab ja leiab toimivaid lahendusi kutsealastele probleemidele ning prognoosib nende mõjusid;</w:t>
            </w:r>
            <w:r w:rsidRPr="00874AB2">
              <w:rPr>
                <w:rFonts w:ascii="Times New Roman" w:eastAsia="Times New Roman" w:hAnsi="Times New Roman" w:cs="Times New Roman"/>
                <w:sz w:val="24"/>
                <w:szCs w:val="24"/>
                <w:lang w:eastAsia="et-EE"/>
              </w:rPr>
              <w:br/>
              <w:t>13) teeb koostööd erialaorganisatsioonidega; rakendab iseseisvalt ja koostöös tervishoiutöötajatega (nt perearstid, ämmaemandad, terviseedendusspetsialistid, pedagoogid jt) kogukonnapõhiseid preventatiivseid meetmeid (nt loengud, teabematerjalid jne);</w:t>
            </w:r>
            <w:r w:rsidRPr="00874AB2">
              <w:rPr>
                <w:rFonts w:ascii="Times New Roman" w:eastAsia="Times New Roman" w:hAnsi="Times New Roman" w:cs="Times New Roman"/>
                <w:sz w:val="24"/>
                <w:szCs w:val="24"/>
                <w:lang w:eastAsia="et-EE"/>
              </w:rPr>
              <w:br/>
              <w:t xml:space="preserve">14) loeb analüüsivalt erialast teaduslikku kirjandust; </w:t>
            </w:r>
            <w:r w:rsidRPr="00874AB2">
              <w:rPr>
                <w:rFonts w:ascii="Times New Roman" w:eastAsia="Times New Roman" w:hAnsi="Times New Roman" w:cs="Times New Roman"/>
                <w:sz w:val="24"/>
                <w:szCs w:val="24"/>
                <w:lang w:eastAsia="et-EE"/>
              </w:rPr>
              <w:br/>
              <w:t>15) küsib kliendilt tagasisidet, annab kliendile tagasisidet;</w:t>
            </w:r>
            <w:r w:rsidRPr="00874AB2">
              <w:rPr>
                <w:rFonts w:ascii="Times New Roman" w:eastAsia="Times New Roman" w:hAnsi="Times New Roman" w:cs="Times New Roman"/>
                <w:sz w:val="24"/>
                <w:szCs w:val="24"/>
                <w:lang w:eastAsia="et-EE"/>
              </w:rPr>
              <w:br/>
              <w:t xml:space="preserve">16) lähtub oma töös kutse-eetikast (vt </w:t>
            </w:r>
            <w:hyperlink r:id="rId15" w:history="1">
              <w:r w:rsidRPr="00FB63AC">
                <w:rPr>
                  <w:rStyle w:val="Hperlink"/>
                  <w:rFonts w:ascii="Times New Roman" w:eastAsia="Times New Roman" w:hAnsi="Times New Roman" w:cs="Times New Roman"/>
                  <w:sz w:val="24"/>
                  <w:szCs w:val="24"/>
                  <w:lang w:eastAsia="et-EE"/>
                </w:rPr>
                <w:t>http://toitumisnoustajad.ee/uhingust/toitumisnoustaja-eetika-koodeks/</w:t>
              </w:r>
            </w:hyperlink>
            <w:r w:rsidRPr="00874AB2">
              <w:rPr>
                <w:rFonts w:ascii="Times New Roman" w:eastAsia="Times New Roman" w:hAnsi="Times New Roman" w:cs="Times New Roman"/>
                <w:sz w:val="24"/>
                <w:szCs w:val="24"/>
                <w:lang w:eastAsia="et-EE"/>
              </w:rPr>
              <w:t>).</w:t>
            </w:r>
          </w:p>
          <w:p w:rsidR="00BE37D4" w:rsidRPr="00874AB2" w:rsidRDefault="00BE37D4"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Teadmised:</w:t>
            </w:r>
            <w:r w:rsidRPr="00874AB2">
              <w:rPr>
                <w:rFonts w:ascii="Times New Roman" w:eastAsia="Times New Roman" w:hAnsi="Times New Roman" w:cs="Times New Roman"/>
                <w:sz w:val="24"/>
                <w:szCs w:val="24"/>
                <w:lang w:eastAsia="et-EE"/>
              </w:rPr>
              <w:br/>
              <w:t>1) toiduained ja nende tervistavad omadused;</w:t>
            </w:r>
            <w:r w:rsidRPr="00874AB2">
              <w:rPr>
                <w:rFonts w:ascii="Times New Roman" w:eastAsia="Times New Roman" w:hAnsi="Times New Roman" w:cs="Times New Roman"/>
                <w:sz w:val="24"/>
                <w:szCs w:val="24"/>
                <w:lang w:eastAsia="et-EE"/>
              </w:rPr>
              <w:br/>
              <w:t>2) toiduvalmistamise alused;</w:t>
            </w:r>
            <w:r w:rsidRPr="00874AB2">
              <w:rPr>
                <w:rFonts w:ascii="Times New Roman" w:eastAsia="Times New Roman" w:hAnsi="Times New Roman" w:cs="Times New Roman"/>
                <w:sz w:val="24"/>
                <w:szCs w:val="24"/>
                <w:lang w:eastAsia="et-EE"/>
              </w:rPr>
              <w:br/>
              <w:t>3) nõustamis- ja intervjueerimistehnikate rakendamine individuaalsetest vajadustest lähtuvalt; sekkumiste valimine kliendi vajadusest ja eripärast lähtuvalt;</w:t>
            </w:r>
            <w:r w:rsidRPr="00874AB2">
              <w:rPr>
                <w:rFonts w:ascii="Times New Roman" w:eastAsia="Times New Roman" w:hAnsi="Times New Roman" w:cs="Times New Roman"/>
                <w:sz w:val="24"/>
                <w:szCs w:val="24"/>
                <w:lang w:eastAsia="et-EE"/>
              </w:rPr>
              <w:br/>
              <w:t>4) aja ja töö efektiivne planeerimine;</w:t>
            </w:r>
            <w:r w:rsidRPr="00874AB2">
              <w:rPr>
                <w:rFonts w:ascii="Times New Roman" w:eastAsia="Times New Roman" w:hAnsi="Times New Roman" w:cs="Times New Roman"/>
                <w:sz w:val="24"/>
                <w:szCs w:val="24"/>
                <w:lang w:eastAsia="et-EE"/>
              </w:rPr>
              <w:br/>
              <w:t>5) kliendist, nõustajast või keskkonnast tulenevad faktorid, mis mõjutavad tulemuste saavutamist;</w:t>
            </w:r>
            <w:r w:rsidRPr="00874AB2">
              <w:rPr>
                <w:rFonts w:ascii="Times New Roman" w:eastAsia="Times New Roman" w:hAnsi="Times New Roman" w:cs="Times New Roman"/>
                <w:sz w:val="24"/>
                <w:szCs w:val="24"/>
                <w:lang w:eastAsia="et-EE"/>
              </w:rPr>
              <w:br/>
              <w:t xml:space="preserve">6) muutuste vajalikkus ja muutuste juhtimine; </w:t>
            </w:r>
            <w:r w:rsidRPr="00874AB2">
              <w:rPr>
                <w:rFonts w:ascii="Times New Roman" w:eastAsia="Times New Roman" w:hAnsi="Times New Roman" w:cs="Times New Roman"/>
                <w:sz w:val="24"/>
                <w:szCs w:val="24"/>
                <w:lang w:eastAsia="et-EE"/>
              </w:rPr>
              <w:br/>
              <w:t>7) tervisele ohtlikud seisundid (vt lisa 5);</w:t>
            </w:r>
            <w:r w:rsidRPr="00874AB2">
              <w:rPr>
                <w:rFonts w:ascii="Times New Roman" w:eastAsia="Times New Roman" w:hAnsi="Times New Roman" w:cs="Times New Roman"/>
                <w:sz w:val="24"/>
                <w:szCs w:val="24"/>
                <w:lang w:eastAsia="et-EE"/>
              </w:rPr>
              <w:br/>
              <w:t>8) andmekaitse;</w:t>
            </w:r>
            <w:r w:rsidRPr="00874AB2">
              <w:rPr>
                <w:rFonts w:ascii="Times New Roman" w:eastAsia="Times New Roman" w:hAnsi="Times New Roman" w:cs="Times New Roman"/>
                <w:sz w:val="24"/>
                <w:szCs w:val="24"/>
                <w:lang w:eastAsia="et-EE"/>
              </w:rPr>
              <w:br/>
              <w:t>9) toiduhügieen.</w:t>
            </w:r>
          </w:p>
        </w:tc>
        <w:tc>
          <w:tcPr>
            <w:tcW w:w="1666" w:type="pct"/>
            <w:tcBorders>
              <w:top w:val="single" w:sz="6" w:space="0" w:color="E0E0E0"/>
              <w:left w:val="single" w:sz="6" w:space="0" w:color="E0E0E0"/>
              <w:bottom w:val="single" w:sz="6" w:space="0" w:color="E0E0E0"/>
              <w:right w:val="single" w:sz="6" w:space="0" w:color="E0E0E0"/>
            </w:tcBorders>
          </w:tcPr>
          <w:p w:rsidR="00A35330" w:rsidRDefault="00A35330" w:rsidP="00A35330">
            <w:pPr>
              <w:spacing w:after="0" w:line="240" w:lineRule="auto"/>
              <w:rPr>
                <w:rFonts w:ascii="Times New Roman" w:eastAsia="Times New Roman" w:hAnsi="Times New Roman" w:cs="Times New Roman"/>
                <w:sz w:val="24"/>
                <w:szCs w:val="24"/>
                <w:lang w:eastAsia="et-EE"/>
              </w:rPr>
            </w:pPr>
          </w:p>
          <w:p w:rsidR="004F7F05" w:rsidRDefault="004F7F05" w:rsidP="004F7F05">
            <w:pPr>
              <w:spacing w:after="0" w:line="240" w:lineRule="auto"/>
              <w:rPr>
                <w:rFonts w:ascii="Times New Roman" w:eastAsia="Times New Roman" w:hAnsi="Times New Roman" w:cs="Times New Roman"/>
                <w:sz w:val="24"/>
                <w:szCs w:val="24"/>
                <w:lang w:eastAsia="et-EE"/>
              </w:rPr>
            </w:pPr>
          </w:p>
          <w:p w:rsidR="004F7F05" w:rsidRDefault="00731EFE" w:rsidP="004F7F0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Toiduainete </w:t>
            </w:r>
            <w:r w:rsidR="004F7F05">
              <w:rPr>
                <w:rFonts w:ascii="Times New Roman" w:eastAsia="Times New Roman" w:hAnsi="Times New Roman" w:cs="Times New Roman"/>
                <w:sz w:val="24"/>
                <w:szCs w:val="24"/>
                <w:lang w:eastAsia="et-EE"/>
              </w:rPr>
              <w:t>tarbimise mõju tervisele</w:t>
            </w:r>
          </w:p>
          <w:p w:rsidR="004F7F05" w:rsidRDefault="004F7F05" w:rsidP="004F7F05">
            <w:pPr>
              <w:spacing w:after="0" w:line="240" w:lineRule="auto"/>
              <w:rPr>
                <w:rFonts w:ascii="Times New Roman" w:eastAsia="Times New Roman" w:hAnsi="Times New Roman" w:cs="Times New Roman"/>
                <w:sz w:val="24"/>
                <w:szCs w:val="24"/>
                <w:lang w:eastAsia="et-EE"/>
              </w:rPr>
            </w:pPr>
          </w:p>
          <w:p w:rsidR="00BE37D4" w:rsidRDefault="004F7F05" w:rsidP="004F7F0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Toiduvalmistamise alused</w:t>
            </w:r>
          </w:p>
          <w:p w:rsidR="004F7F05" w:rsidRDefault="004F7F05" w:rsidP="004F7F05">
            <w:pPr>
              <w:spacing w:after="0" w:line="240" w:lineRule="auto"/>
              <w:rPr>
                <w:rFonts w:ascii="Times New Roman" w:eastAsia="Times New Roman" w:hAnsi="Times New Roman" w:cs="Times New Roman"/>
                <w:sz w:val="24"/>
                <w:szCs w:val="24"/>
                <w:lang w:eastAsia="et-EE"/>
              </w:rPr>
            </w:pPr>
          </w:p>
          <w:p w:rsidR="004F7F05" w:rsidRPr="00874AB2" w:rsidRDefault="004F7F05" w:rsidP="004F7F0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Tervisele ohtlikud seisundid</w:t>
            </w:r>
          </w:p>
        </w:tc>
      </w:tr>
    </w:tbl>
    <w:p w:rsidR="005454BA" w:rsidRDefault="005454BA"/>
    <w:p w:rsidR="005454BA" w:rsidRPr="005454BA" w:rsidRDefault="005454BA" w:rsidP="005454BA">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5454BA">
        <w:rPr>
          <w:rFonts w:ascii="Tahoma" w:eastAsia="Times New Roman" w:hAnsi="Tahoma" w:cs="Tahoma"/>
          <w:color w:val="004886"/>
          <w:sz w:val="36"/>
          <w:szCs w:val="36"/>
          <w:lang w:eastAsia="et-EE"/>
        </w:rPr>
        <w:t>Kliendi toitumise ja eluviisi hindamine</w:t>
      </w:r>
    </w:p>
    <w:tbl>
      <w:tblPr>
        <w:tblW w:w="5000" w:type="pct"/>
        <w:tblCellMar>
          <w:top w:w="15" w:type="dxa"/>
          <w:left w:w="15" w:type="dxa"/>
          <w:bottom w:w="15" w:type="dxa"/>
          <w:right w:w="15" w:type="dxa"/>
        </w:tblCellMar>
        <w:tblLook w:val="04A0" w:firstRow="1" w:lastRow="0" w:firstColumn="1" w:lastColumn="0" w:noHBand="0" w:noVBand="1"/>
      </w:tblPr>
      <w:tblGrid>
        <w:gridCol w:w="4694"/>
        <w:gridCol w:w="4694"/>
        <w:gridCol w:w="4691"/>
      </w:tblGrid>
      <w:tr w:rsidR="00BE37D4" w:rsidRPr="005454BA" w:rsidTr="00BE37D4">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BE37D4" w:rsidRPr="005454BA" w:rsidRDefault="00BE37D4" w:rsidP="005454BA">
            <w:pPr>
              <w:spacing w:after="0" w:line="240" w:lineRule="auto"/>
              <w:rPr>
                <w:rFonts w:ascii="Times New Roman" w:eastAsia="Times New Roman" w:hAnsi="Times New Roman" w:cs="Times New Roman"/>
                <w:b/>
                <w:bCs/>
                <w:sz w:val="24"/>
                <w:szCs w:val="24"/>
                <w:lang w:eastAsia="et-EE"/>
              </w:rPr>
            </w:pPr>
            <w:r w:rsidRPr="005454BA">
              <w:rPr>
                <w:rFonts w:ascii="Times New Roman" w:eastAsia="Times New Roman" w:hAnsi="Times New Roman" w:cs="Times New Roman"/>
                <w:b/>
                <w:bCs/>
                <w:sz w:val="24"/>
                <w:szCs w:val="24"/>
                <w:lang w:eastAsia="et-EE"/>
              </w:rPr>
              <w:t>EKR tase: 6</w:t>
            </w:r>
          </w:p>
        </w:tc>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BE37D4" w:rsidRPr="005454BA" w:rsidRDefault="00BE37D4" w:rsidP="005454BA">
            <w:pPr>
              <w:spacing w:after="0" w:line="240" w:lineRule="auto"/>
              <w:rPr>
                <w:rFonts w:ascii="Times New Roman" w:eastAsia="Times New Roman" w:hAnsi="Times New Roman" w:cs="Times New Roman"/>
                <w:b/>
                <w:bCs/>
                <w:sz w:val="24"/>
                <w:szCs w:val="24"/>
                <w:lang w:eastAsia="et-EE"/>
              </w:rPr>
            </w:pPr>
            <w:r w:rsidRPr="005454BA">
              <w:rPr>
                <w:rFonts w:ascii="Times New Roman" w:eastAsia="Times New Roman" w:hAnsi="Times New Roman" w:cs="Times New Roman"/>
                <w:b/>
                <w:bCs/>
                <w:sz w:val="24"/>
                <w:szCs w:val="24"/>
                <w:lang w:eastAsia="et-EE"/>
              </w:rPr>
              <w:t>EQF tase: 6</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BE37D4" w:rsidRPr="005454BA" w:rsidRDefault="00BE37D4" w:rsidP="00A35330">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BE37D4" w:rsidRPr="005454BA" w:rsidTr="00BE37D4">
        <w:tc>
          <w:tcPr>
            <w:tcW w:w="3334"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BE37D4" w:rsidRDefault="00BE37D4" w:rsidP="005454BA">
            <w:pPr>
              <w:spacing w:after="0" w:line="240" w:lineRule="auto"/>
              <w:rPr>
                <w:rFonts w:ascii="Times New Roman" w:eastAsia="Times New Roman" w:hAnsi="Times New Roman" w:cs="Times New Roman"/>
                <w:sz w:val="24"/>
                <w:szCs w:val="24"/>
                <w:lang w:eastAsia="et-EE"/>
              </w:rPr>
            </w:pPr>
            <w:r w:rsidRPr="005454BA">
              <w:rPr>
                <w:rFonts w:ascii="Times New Roman" w:eastAsia="Times New Roman" w:hAnsi="Times New Roman" w:cs="Times New Roman"/>
                <w:sz w:val="24"/>
                <w:szCs w:val="24"/>
                <w:lang w:eastAsia="et-EE"/>
              </w:rPr>
              <w:t xml:space="preserve">Tegevusnäitajad: </w:t>
            </w:r>
            <w:r w:rsidRPr="005454BA">
              <w:rPr>
                <w:rFonts w:ascii="Times New Roman" w:eastAsia="Times New Roman" w:hAnsi="Times New Roman" w:cs="Times New Roman"/>
                <w:sz w:val="24"/>
                <w:szCs w:val="24"/>
                <w:lang w:eastAsia="et-EE"/>
              </w:rPr>
              <w:br/>
              <w:t>1) hindab kliendi toitumuslikke vajadusi, arvestades tema tervise seisundit, ravi ja eluviisi, kasutades toidupäeviku andmeid;</w:t>
            </w:r>
            <w:r w:rsidRPr="005454BA">
              <w:rPr>
                <w:rFonts w:ascii="Times New Roman" w:eastAsia="Times New Roman" w:hAnsi="Times New Roman" w:cs="Times New Roman"/>
                <w:sz w:val="24"/>
                <w:szCs w:val="24"/>
                <w:lang w:eastAsia="et-EE"/>
              </w:rPr>
              <w:br/>
              <w:t xml:space="preserve">2) analüüsib hindamistulemusi ja selgitab välja kliendi toitumuslikud probleemid, kasutades selleks sobivaid meetodeid (nt tõenduspõhised testid, kehamassiindeksi määramine jm), vajadusel soovitab pöörduda kliendil teiste spetsialistide juurde; kasutab vajadusel tõenduspõhist riiklikult tunnustatud toitumisprogrammi </w:t>
            </w:r>
            <w:hyperlink r:id="rId16" w:history="1">
              <w:r w:rsidRPr="00FB63AC">
                <w:rPr>
                  <w:rStyle w:val="Hperlink"/>
                  <w:rFonts w:ascii="Times New Roman" w:eastAsia="Times New Roman" w:hAnsi="Times New Roman" w:cs="Times New Roman"/>
                  <w:sz w:val="24"/>
                  <w:szCs w:val="24"/>
                  <w:lang w:eastAsia="et-EE"/>
                </w:rPr>
                <w:t>www.nutridata.ee</w:t>
              </w:r>
            </w:hyperlink>
            <w:r w:rsidRPr="005454BA">
              <w:rPr>
                <w:rFonts w:ascii="Times New Roman" w:eastAsia="Times New Roman" w:hAnsi="Times New Roman" w:cs="Times New Roman"/>
                <w:sz w:val="24"/>
                <w:szCs w:val="24"/>
                <w:lang w:eastAsia="et-EE"/>
              </w:rPr>
              <w:t>.</w:t>
            </w:r>
          </w:p>
          <w:p w:rsidR="00BE37D4" w:rsidRDefault="00BE37D4" w:rsidP="005454BA">
            <w:pPr>
              <w:spacing w:after="0" w:line="240" w:lineRule="auto"/>
              <w:rPr>
                <w:rFonts w:ascii="Times New Roman" w:eastAsia="Times New Roman" w:hAnsi="Times New Roman" w:cs="Times New Roman"/>
                <w:sz w:val="24"/>
                <w:szCs w:val="24"/>
                <w:lang w:eastAsia="et-EE"/>
              </w:rPr>
            </w:pPr>
          </w:p>
          <w:p w:rsidR="00BE37D4" w:rsidRPr="005454BA" w:rsidRDefault="00BE37D4" w:rsidP="005454BA">
            <w:pPr>
              <w:spacing w:after="0" w:line="240" w:lineRule="auto"/>
              <w:rPr>
                <w:rFonts w:ascii="Times New Roman" w:eastAsia="Times New Roman" w:hAnsi="Times New Roman" w:cs="Times New Roman"/>
                <w:sz w:val="24"/>
                <w:szCs w:val="24"/>
                <w:lang w:eastAsia="et-EE"/>
              </w:rPr>
            </w:pPr>
            <w:r w:rsidRPr="005454BA">
              <w:rPr>
                <w:rFonts w:ascii="Times New Roman" w:eastAsia="Times New Roman" w:hAnsi="Times New Roman" w:cs="Times New Roman"/>
                <w:sz w:val="24"/>
                <w:szCs w:val="24"/>
                <w:lang w:eastAsia="et-EE"/>
              </w:rPr>
              <w:t>Teadmised:</w:t>
            </w:r>
            <w:r w:rsidRPr="005454BA">
              <w:rPr>
                <w:rFonts w:ascii="Times New Roman" w:eastAsia="Times New Roman" w:hAnsi="Times New Roman" w:cs="Times New Roman"/>
                <w:sz w:val="24"/>
                <w:szCs w:val="24"/>
                <w:lang w:eastAsia="et-EE"/>
              </w:rPr>
              <w:br/>
              <w:t>1) tasakaalustatud toitumise alused ja toitumist mõjutavad tegurid;</w:t>
            </w:r>
            <w:r w:rsidRPr="005454BA">
              <w:rPr>
                <w:rFonts w:ascii="Times New Roman" w:eastAsia="Times New Roman" w:hAnsi="Times New Roman" w:cs="Times New Roman"/>
                <w:sz w:val="24"/>
                <w:szCs w:val="24"/>
                <w:lang w:eastAsia="et-EE"/>
              </w:rPr>
              <w:br/>
              <w:t>2) terviseprobleemide individuaalsus, neid mõjutavad toitumuslikud jm eluviisi faktorid, haigestumise riski vähendamine toitumise abil;</w:t>
            </w:r>
            <w:r w:rsidRPr="005454BA">
              <w:rPr>
                <w:rFonts w:ascii="Times New Roman" w:eastAsia="Times New Roman" w:hAnsi="Times New Roman" w:cs="Times New Roman"/>
                <w:sz w:val="24"/>
                <w:szCs w:val="24"/>
                <w:lang w:eastAsia="et-EE"/>
              </w:rPr>
              <w:br/>
              <w:t>3) anatoomia (algtase);</w:t>
            </w:r>
            <w:r w:rsidRPr="005454BA">
              <w:rPr>
                <w:rFonts w:ascii="Times New Roman" w:eastAsia="Times New Roman" w:hAnsi="Times New Roman" w:cs="Times New Roman"/>
                <w:sz w:val="24"/>
                <w:szCs w:val="24"/>
                <w:lang w:eastAsia="et-EE"/>
              </w:rPr>
              <w:br/>
              <w:t>4) füsioloogia (kesktase);</w:t>
            </w:r>
            <w:r w:rsidRPr="005454BA">
              <w:rPr>
                <w:rFonts w:ascii="Times New Roman" w:eastAsia="Times New Roman" w:hAnsi="Times New Roman" w:cs="Times New Roman"/>
                <w:sz w:val="24"/>
                <w:szCs w:val="24"/>
                <w:lang w:eastAsia="et-EE"/>
              </w:rPr>
              <w:br/>
              <w:t>5) biokeemia (kesktase);</w:t>
            </w:r>
            <w:r w:rsidRPr="005454BA">
              <w:rPr>
                <w:rFonts w:ascii="Times New Roman" w:eastAsia="Times New Roman" w:hAnsi="Times New Roman" w:cs="Times New Roman"/>
                <w:sz w:val="24"/>
                <w:szCs w:val="24"/>
                <w:lang w:eastAsia="et-EE"/>
              </w:rPr>
              <w:br/>
              <w:t>6) seedimine ja imendumine; makrotoitainete (valgud, rasvad, süsivesikud, vesi) ja mikrotoitainete (mineraalained, vitamiinid) vajadus, ja nende ainevahetus (kesktase);</w:t>
            </w:r>
            <w:r w:rsidRPr="005454BA">
              <w:rPr>
                <w:rFonts w:ascii="Times New Roman" w:eastAsia="Times New Roman" w:hAnsi="Times New Roman" w:cs="Times New Roman"/>
                <w:sz w:val="24"/>
                <w:szCs w:val="24"/>
                <w:lang w:eastAsia="et-EE"/>
              </w:rPr>
              <w:br/>
              <w:t xml:space="preserve">7) toidu lisaained ja toidulisandid, nende kasutamise põhimõtted (päevased soovitatavad doosid, toidulisandite manustamise viisid ja soovitatavad piirnormid, peamised toiduainetetööstuses kasutatavad toidu lisaained, toidulisandeid ja toidu lisaaineid puudutavad ohutusnõuded); </w:t>
            </w:r>
            <w:r w:rsidRPr="005454BA">
              <w:rPr>
                <w:rFonts w:ascii="Times New Roman" w:eastAsia="Times New Roman" w:hAnsi="Times New Roman" w:cs="Times New Roman"/>
                <w:sz w:val="24"/>
                <w:szCs w:val="24"/>
                <w:lang w:eastAsia="et-EE"/>
              </w:rPr>
              <w:br/>
              <w:t>8) kehakaalu mõjutavad faktorid; tervislikud ja põhjendatud kehakaalu langetamise ja kaalu tõstmise viisid;</w:t>
            </w:r>
            <w:r w:rsidRPr="005454BA">
              <w:rPr>
                <w:rFonts w:ascii="Times New Roman" w:eastAsia="Times New Roman" w:hAnsi="Times New Roman" w:cs="Times New Roman"/>
                <w:sz w:val="24"/>
                <w:szCs w:val="24"/>
                <w:lang w:eastAsia="et-EE"/>
              </w:rPr>
              <w:br/>
              <w:t>9) haigustepuhune toitumine haigusgruppidest lähtuvalt (südameveresoonkonna haigused, seedekulgla haigused, kasvajalised protsessid jm);</w:t>
            </w:r>
            <w:r w:rsidRPr="005454BA">
              <w:rPr>
                <w:rFonts w:ascii="Times New Roman" w:eastAsia="Times New Roman" w:hAnsi="Times New Roman" w:cs="Times New Roman"/>
                <w:sz w:val="24"/>
                <w:szCs w:val="24"/>
                <w:lang w:eastAsia="et-EE"/>
              </w:rPr>
              <w:br/>
              <w:t xml:space="preserve">10) söömishäired, nende tekkepõhjused ja sümptomid; </w:t>
            </w:r>
            <w:r w:rsidRPr="005454BA">
              <w:rPr>
                <w:rFonts w:ascii="Times New Roman" w:eastAsia="Times New Roman" w:hAnsi="Times New Roman" w:cs="Times New Roman"/>
                <w:sz w:val="24"/>
                <w:szCs w:val="24"/>
                <w:lang w:eastAsia="et-EE"/>
              </w:rPr>
              <w:br/>
              <w:t>11) toitumine erinevates vanusegruppides ja erineva füüsilise koormuse puhul;</w:t>
            </w:r>
            <w:r w:rsidRPr="005454BA">
              <w:rPr>
                <w:rFonts w:ascii="Times New Roman" w:eastAsia="Times New Roman" w:hAnsi="Times New Roman" w:cs="Times New Roman"/>
                <w:sz w:val="24"/>
                <w:szCs w:val="24"/>
                <w:lang w:eastAsia="et-EE"/>
              </w:rPr>
              <w:br/>
              <w:t>12) toitumispäeviku koostamine ja pidamine;</w:t>
            </w:r>
            <w:r w:rsidRPr="005454BA">
              <w:rPr>
                <w:rFonts w:ascii="Times New Roman" w:eastAsia="Times New Roman" w:hAnsi="Times New Roman" w:cs="Times New Roman"/>
                <w:sz w:val="24"/>
                <w:szCs w:val="24"/>
                <w:lang w:eastAsia="et-EE"/>
              </w:rPr>
              <w:br/>
              <w:t>13) menüü analüüsimismeetodid;</w:t>
            </w:r>
            <w:r w:rsidRPr="005454BA">
              <w:rPr>
                <w:rFonts w:ascii="Times New Roman" w:eastAsia="Times New Roman" w:hAnsi="Times New Roman" w:cs="Times New Roman"/>
                <w:sz w:val="24"/>
                <w:szCs w:val="24"/>
                <w:lang w:eastAsia="et-EE"/>
              </w:rPr>
              <w:br/>
              <w:t>14) tervishoiusüsteemi võimalused kliendile täiendavate tervishoiuteenuste soovitamiseks esmatasandi tervishoiusüsteemis (nt varajase alkoholismi avastamise ja nõustamise teenus, tubaka tarvitamisest loobumise teenus jm).</w:t>
            </w:r>
          </w:p>
        </w:tc>
        <w:tc>
          <w:tcPr>
            <w:tcW w:w="1666" w:type="pct"/>
            <w:tcBorders>
              <w:top w:val="single" w:sz="6" w:space="0" w:color="E0E0E0"/>
              <w:left w:val="single" w:sz="6" w:space="0" w:color="E0E0E0"/>
              <w:bottom w:val="single" w:sz="6" w:space="0" w:color="E0E0E0"/>
              <w:right w:val="single" w:sz="6" w:space="0" w:color="E0E0E0"/>
            </w:tcBorders>
          </w:tcPr>
          <w:p w:rsidR="00BE37D4" w:rsidRDefault="00BE37D4" w:rsidP="005454BA">
            <w:pPr>
              <w:spacing w:after="0" w:line="240" w:lineRule="auto"/>
              <w:rPr>
                <w:rFonts w:ascii="Times New Roman" w:eastAsia="Times New Roman" w:hAnsi="Times New Roman" w:cs="Times New Roman"/>
                <w:sz w:val="24"/>
                <w:szCs w:val="24"/>
                <w:lang w:eastAsia="et-EE"/>
              </w:rPr>
            </w:pPr>
          </w:p>
          <w:p w:rsidR="004F7F05" w:rsidRDefault="004F7F05"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Ravi</w:t>
            </w:r>
            <w:r w:rsidR="00B66F7F">
              <w:rPr>
                <w:rFonts w:ascii="Times New Roman" w:eastAsia="Times New Roman" w:hAnsi="Times New Roman" w:cs="Times New Roman"/>
                <w:sz w:val="24"/>
                <w:szCs w:val="24"/>
                <w:lang w:eastAsia="et-EE"/>
              </w:rPr>
              <w:t>- ja õendu</w:t>
            </w:r>
            <w:r w:rsidR="00DE75FB">
              <w:rPr>
                <w:rFonts w:ascii="Times New Roman" w:eastAsia="Times New Roman" w:hAnsi="Times New Roman" w:cs="Times New Roman"/>
                <w:sz w:val="24"/>
                <w:szCs w:val="24"/>
                <w:lang w:eastAsia="et-EE"/>
              </w:rPr>
              <w:t>s</w:t>
            </w:r>
            <w:r>
              <w:rPr>
                <w:rFonts w:ascii="Times New Roman" w:eastAsia="Times New Roman" w:hAnsi="Times New Roman" w:cs="Times New Roman"/>
                <w:sz w:val="24"/>
                <w:szCs w:val="24"/>
                <w:lang w:eastAsia="et-EE"/>
              </w:rPr>
              <w:t>plaani koostamise</w:t>
            </w:r>
            <w:r w:rsidR="00F10F15">
              <w:rPr>
                <w:rFonts w:ascii="Times New Roman" w:eastAsia="Times New Roman" w:hAnsi="Times New Roman" w:cs="Times New Roman"/>
                <w:sz w:val="24"/>
                <w:szCs w:val="24"/>
                <w:lang w:eastAsia="et-EE"/>
              </w:rPr>
              <w:t>, dokumenteerimise</w:t>
            </w:r>
            <w:r>
              <w:rPr>
                <w:rFonts w:ascii="Times New Roman" w:eastAsia="Times New Roman" w:hAnsi="Times New Roman" w:cs="Times New Roman"/>
                <w:sz w:val="24"/>
                <w:szCs w:val="24"/>
                <w:lang w:eastAsia="et-EE"/>
              </w:rPr>
              <w:t xml:space="preserve"> ja jälgimise alused</w:t>
            </w:r>
          </w:p>
          <w:p w:rsidR="00DE75FB" w:rsidRDefault="00DE75FB" w:rsidP="005454BA">
            <w:pPr>
              <w:spacing w:after="0" w:line="240" w:lineRule="auto"/>
              <w:rPr>
                <w:rFonts w:ascii="Times New Roman" w:eastAsia="Times New Roman" w:hAnsi="Times New Roman" w:cs="Times New Roman"/>
                <w:sz w:val="24"/>
                <w:szCs w:val="24"/>
                <w:lang w:eastAsia="et-EE"/>
              </w:rPr>
            </w:pPr>
          </w:p>
          <w:p w:rsidR="00DE75FB" w:rsidRDefault="00DE75FB" w:rsidP="005454BA">
            <w:pPr>
              <w:spacing w:after="0" w:line="240" w:lineRule="auto"/>
              <w:rPr>
                <w:rFonts w:ascii="Times New Roman" w:eastAsia="Times New Roman" w:hAnsi="Times New Roman" w:cs="Times New Roman"/>
                <w:sz w:val="24"/>
                <w:szCs w:val="24"/>
                <w:lang w:eastAsia="et-EE"/>
              </w:rPr>
            </w:pPr>
            <w:r w:rsidRPr="00DE75FB">
              <w:rPr>
                <w:rFonts w:ascii="Times New Roman" w:hAnsi="Times New Roman" w:cs="Times New Roman"/>
                <w:sz w:val="24"/>
                <w:szCs w:val="24"/>
              </w:rPr>
              <w:t>Valideeritud geneetilised, laboratoorsed, antropom</w:t>
            </w:r>
            <w:r>
              <w:rPr>
                <w:rFonts w:ascii="Times New Roman" w:hAnsi="Times New Roman" w:cs="Times New Roman"/>
                <w:sz w:val="24"/>
                <w:szCs w:val="24"/>
              </w:rPr>
              <w:t>eetrilised, instrumentaalsed ja</w:t>
            </w:r>
            <w:r w:rsidRPr="00DE75FB">
              <w:rPr>
                <w:rFonts w:ascii="Times New Roman" w:hAnsi="Times New Roman" w:cs="Times New Roman"/>
                <w:sz w:val="24"/>
                <w:szCs w:val="24"/>
              </w:rPr>
              <w:t xml:space="preserve"> funktsionaalsed toitumuse hindamise testid</w:t>
            </w:r>
          </w:p>
          <w:p w:rsidR="004F7F05" w:rsidRDefault="004F7F05" w:rsidP="005454BA">
            <w:pPr>
              <w:spacing w:after="0" w:line="240" w:lineRule="auto"/>
              <w:rPr>
                <w:rFonts w:ascii="Times New Roman" w:eastAsia="Times New Roman" w:hAnsi="Times New Roman" w:cs="Times New Roman"/>
                <w:sz w:val="24"/>
                <w:szCs w:val="24"/>
                <w:lang w:eastAsia="et-EE"/>
              </w:rPr>
            </w:pPr>
          </w:p>
          <w:p w:rsidR="004F7F05" w:rsidRDefault="004F7F05"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Füsioloogia, seedimine ja imendumine (seoses haigustega)</w:t>
            </w:r>
          </w:p>
          <w:p w:rsidR="004F7F05" w:rsidRDefault="004F7F05" w:rsidP="005454BA">
            <w:pPr>
              <w:spacing w:after="0" w:line="240" w:lineRule="auto"/>
              <w:rPr>
                <w:rFonts w:ascii="Times New Roman" w:eastAsia="Times New Roman" w:hAnsi="Times New Roman" w:cs="Times New Roman"/>
                <w:sz w:val="24"/>
                <w:szCs w:val="24"/>
                <w:lang w:eastAsia="et-EE"/>
              </w:rPr>
            </w:pPr>
          </w:p>
          <w:p w:rsidR="004F7F05" w:rsidRDefault="004F7F05"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Biokeemia (seoses haigustega)</w:t>
            </w:r>
          </w:p>
          <w:p w:rsidR="007C105E" w:rsidRDefault="007C105E" w:rsidP="005454BA">
            <w:pPr>
              <w:spacing w:after="0" w:line="240" w:lineRule="auto"/>
              <w:rPr>
                <w:rFonts w:ascii="Times New Roman" w:eastAsia="Times New Roman" w:hAnsi="Times New Roman" w:cs="Times New Roman"/>
                <w:sz w:val="24"/>
                <w:szCs w:val="24"/>
                <w:lang w:eastAsia="et-EE"/>
              </w:rPr>
            </w:pPr>
          </w:p>
          <w:p w:rsidR="007C105E" w:rsidRDefault="007C105E" w:rsidP="005454BA">
            <w:pPr>
              <w:spacing w:after="0" w:line="240" w:lineRule="auto"/>
              <w:rPr>
                <w:rFonts w:ascii="Times New Roman" w:eastAsia="Times New Roman" w:hAnsi="Times New Roman" w:cs="Times New Roman"/>
                <w:sz w:val="24"/>
                <w:szCs w:val="24"/>
                <w:lang w:eastAsia="et-EE"/>
              </w:rPr>
            </w:pPr>
            <w:r w:rsidRPr="007C105E">
              <w:rPr>
                <w:rFonts w:ascii="Times New Roman" w:eastAsia="Times New Roman" w:hAnsi="Times New Roman" w:cs="Times New Roman"/>
                <w:sz w:val="24"/>
                <w:szCs w:val="24"/>
                <w:lang w:eastAsia="et-EE"/>
              </w:rPr>
              <w:t xml:space="preserve">Toitumuslikest defitsiitidest tingitud haiguslikud seisundid, nende vältimine ning </w:t>
            </w:r>
            <w:r>
              <w:rPr>
                <w:rFonts w:ascii="Times New Roman" w:eastAsia="Times New Roman" w:hAnsi="Times New Roman" w:cs="Times New Roman"/>
                <w:sz w:val="24"/>
                <w:szCs w:val="24"/>
                <w:lang w:eastAsia="et-EE"/>
              </w:rPr>
              <w:t>toitumusseisundi korrigeerimine</w:t>
            </w:r>
          </w:p>
          <w:p w:rsidR="004F7F05" w:rsidRDefault="004F7F05" w:rsidP="005454BA">
            <w:pPr>
              <w:spacing w:after="0" w:line="240" w:lineRule="auto"/>
              <w:rPr>
                <w:rFonts w:ascii="Times New Roman" w:eastAsia="Times New Roman" w:hAnsi="Times New Roman" w:cs="Times New Roman"/>
                <w:sz w:val="24"/>
                <w:szCs w:val="24"/>
                <w:lang w:eastAsia="et-EE"/>
              </w:rPr>
            </w:pPr>
          </w:p>
          <w:p w:rsidR="004F7F05" w:rsidRDefault="004F7F05"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454BA">
              <w:rPr>
                <w:rFonts w:ascii="Times New Roman" w:eastAsia="Times New Roman" w:hAnsi="Times New Roman" w:cs="Times New Roman"/>
                <w:sz w:val="24"/>
                <w:szCs w:val="24"/>
                <w:lang w:eastAsia="et-EE"/>
              </w:rPr>
              <w:t xml:space="preserve">oidulisandite </w:t>
            </w:r>
            <w:r w:rsidR="009C5869">
              <w:rPr>
                <w:rFonts w:ascii="Times New Roman" w:eastAsia="Times New Roman" w:hAnsi="Times New Roman" w:cs="Times New Roman"/>
                <w:sz w:val="24"/>
                <w:szCs w:val="24"/>
                <w:lang w:eastAsia="et-EE"/>
              </w:rPr>
              <w:t xml:space="preserve">vajadus, </w:t>
            </w:r>
            <w:r w:rsidRPr="005454BA">
              <w:rPr>
                <w:rFonts w:ascii="Times New Roman" w:eastAsia="Times New Roman" w:hAnsi="Times New Roman" w:cs="Times New Roman"/>
                <w:sz w:val="24"/>
                <w:szCs w:val="24"/>
                <w:lang w:eastAsia="et-EE"/>
              </w:rPr>
              <w:t>manustamise vii</w:t>
            </w:r>
            <w:r>
              <w:rPr>
                <w:rFonts w:ascii="Times New Roman" w:eastAsia="Times New Roman" w:hAnsi="Times New Roman" w:cs="Times New Roman"/>
                <w:sz w:val="24"/>
                <w:szCs w:val="24"/>
                <w:lang w:eastAsia="et-EE"/>
              </w:rPr>
              <w:t>sid ja soovitatavad piirnormid</w:t>
            </w:r>
          </w:p>
          <w:p w:rsidR="004F7F05" w:rsidRDefault="004F7F05" w:rsidP="005454BA">
            <w:pPr>
              <w:spacing w:after="0" w:line="240" w:lineRule="auto"/>
              <w:rPr>
                <w:rFonts w:ascii="Times New Roman" w:eastAsia="Times New Roman" w:hAnsi="Times New Roman" w:cs="Times New Roman"/>
                <w:sz w:val="24"/>
                <w:szCs w:val="24"/>
                <w:lang w:eastAsia="et-EE"/>
              </w:rPr>
            </w:pPr>
          </w:p>
          <w:p w:rsidR="004F7F05" w:rsidRDefault="004F7F05"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w:t>
            </w:r>
            <w:r w:rsidRPr="005454BA">
              <w:rPr>
                <w:rFonts w:ascii="Times New Roman" w:eastAsia="Times New Roman" w:hAnsi="Times New Roman" w:cs="Times New Roman"/>
                <w:sz w:val="24"/>
                <w:szCs w:val="24"/>
                <w:lang w:eastAsia="et-EE"/>
              </w:rPr>
              <w:t>eamised toiduainetetööstuses kasutatavad toidu lisaained</w:t>
            </w:r>
          </w:p>
          <w:p w:rsidR="004F7F05" w:rsidRDefault="004F7F05" w:rsidP="005454BA">
            <w:pPr>
              <w:spacing w:after="0" w:line="240" w:lineRule="auto"/>
              <w:rPr>
                <w:rFonts w:ascii="Times New Roman" w:eastAsia="Times New Roman" w:hAnsi="Times New Roman" w:cs="Times New Roman"/>
                <w:sz w:val="24"/>
                <w:szCs w:val="24"/>
                <w:lang w:eastAsia="et-EE"/>
              </w:rPr>
            </w:pPr>
          </w:p>
          <w:p w:rsidR="004F7F05" w:rsidRDefault="004F7F05" w:rsidP="005454BA">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454BA">
              <w:rPr>
                <w:rFonts w:ascii="Times New Roman" w:eastAsia="Times New Roman" w:hAnsi="Times New Roman" w:cs="Times New Roman"/>
                <w:sz w:val="24"/>
                <w:szCs w:val="24"/>
                <w:lang w:eastAsia="et-EE"/>
              </w:rPr>
              <w:t>o</w:t>
            </w:r>
            <w:r w:rsidR="00DD7C76">
              <w:rPr>
                <w:rFonts w:ascii="Times New Roman" w:eastAsia="Times New Roman" w:hAnsi="Times New Roman" w:cs="Times New Roman"/>
                <w:sz w:val="24"/>
                <w:szCs w:val="24"/>
                <w:lang w:eastAsia="et-EE"/>
              </w:rPr>
              <w:t>idulisandeid</w:t>
            </w:r>
            <w:r w:rsidRPr="005454BA">
              <w:rPr>
                <w:rFonts w:ascii="Times New Roman" w:eastAsia="Times New Roman" w:hAnsi="Times New Roman" w:cs="Times New Roman"/>
                <w:sz w:val="24"/>
                <w:szCs w:val="24"/>
                <w:lang w:eastAsia="et-EE"/>
              </w:rPr>
              <w:t xml:space="preserve"> puudutavad ohutusnõuded</w:t>
            </w:r>
          </w:p>
          <w:p w:rsidR="004F7F05" w:rsidRDefault="004F7F05" w:rsidP="005454BA">
            <w:pPr>
              <w:spacing w:after="0" w:line="240" w:lineRule="auto"/>
              <w:rPr>
                <w:rFonts w:ascii="Times New Roman" w:eastAsia="Times New Roman" w:hAnsi="Times New Roman" w:cs="Times New Roman"/>
                <w:sz w:val="24"/>
                <w:szCs w:val="24"/>
                <w:lang w:eastAsia="et-EE"/>
              </w:rPr>
            </w:pPr>
          </w:p>
          <w:p w:rsidR="00057C7C" w:rsidRDefault="005B7925" w:rsidP="004F7F0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w:t>
            </w:r>
            <w:r w:rsidR="00F10F15">
              <w:rPr>
                <w:rFonts w:ascii="Times New Roman" w:eastAsia="Times New Roman" w:hAnsi="Times New Roman" w:cs="Times New Roman"/>
                <w:sz w:val="24"/>
                <w:szCs w:val="24"/>
                <w:lang w:eastAsia="et-EE"/>
              </w:rPr>
              <w:t>aigus</w:t>
            </w:r>
            <w:r w:rsidR="004F7F05" w:rsidRPr="005454BA">
              <w:rPr>
                <w:rFonts w:ascii="Times New Roman" w:eastAsia="Times New Roman" w:hAnsi="Times New Roman" w:cs="Times New Roman"/>
                <w:sz w:val="24"/>
                <w:szCs w:val="24"/>
                <w:lang w:eastAsia="et-EE"/>
              </w:rPr>
              <w:t xml:space="preserve">puhune toitumine </w:t>
            </w:r>
            <w:r w:rsidR="00E657B2">
              <w:rPr>
                <w:rFonts w:ascii="Times New Roman" w:eastAsia="Times New Roman" w:hAnsi="Times New Roman" w:cs="Times New Roman"/>
                <w:sz w:val="24"/>
                <w:szCs w:val="24"/>
                <w:lang w:eastAsia="et-EE"/>
              </w:rPr>
              <w:t xml:space="preserve">seedekulgla haiguste korral </w:t>
            </w:r>
          </w:p>
          <w:p w:rsidR="00F10F15" w:rsidRDefault="00F10F15" w:rsidP="004F7F05">
            <w:pPr>
              <w:spacing w:after="0" w:line="240" w:lineRule="auto"/>
              <w:rPr>
                <w:rFonts w:ascii="Times New Roman" w:eastAsia="Times New Roman" w:hAnsi="Times New Roman" w:cs="Times New Roman"/>
                <w:sz w:val="24"/>
                <w:szCs w:val="24"/>
                <w:lang w:eastAsia="et-EE"/>
              </w:rPr>
            </w:pPr>
          </w:p>
          <w:p w:rsidR="004F7F05" w:rsidRPr="005454BA" w:rsidRDefault="00F10F15" w:rsidP="004F7F0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Haigus</w:t>
            </w:r>
            <w:r w:rsidR="00057C7C">
              <w:rPr>
                <w:rFonts w:ascii="Times New Roman" w:eastAsia="Times New Roman" w:hAnsi="Times New Roman" w:cs="Times New Roman"/>
                <w:sz w:val="24"/>
                <w:szCs w:val="24"/>
                <w:lang w:eastAsia="et-EE"/>
              </w:rPr>
              <w:t>puhune toitumine</w:t>
            </w:r>
            <w:r w:rsidR="00E657B2">
              <w:rPr>
                <w:rFonts w:ascii="Times New Roman" w:eastAsia="Times New Roman" w:hAnsi="Times New Roman" w:cs="Times New Roman"/>
                <w:sz w:val="24"/>
                <w:szCs w:val="24"/>
                <w:lang w:eastAsia="et-EE"/>
              </w:rPr>
              <w:t xml:space="preserve"> kasvajaliste</w:t>
            </w:r>
            <w:r w:rsidR="004F7F05" w:rsidRPr="005454BA">
              <w:rPr>
                <w:rFonts w:ascii="Times New Roman" w:eastAsia="Times New Roman" w:hAnsi="Times New Roman" w:cs="Times New Roman"/>
                <w:sz w:val="24"/>
                <w:szCs w:val="24"/>
                <w:lang w:eastAsia="et-EE"/>
              </w:rPr>
              <w:t xml:space="preserve"> protsessid</w:t>
            </w:r>
            <w:r w:rsidR="00E657B2">
              <w:rPr>
                <w:rFonts w:ascii="Times New Roman" w:eastAsia="Times New Roman" w:hAnsi="Times New Roman" w:cs="Times New Roman"/>
                <w:sz w:val="24"/>
                <w:szCs w:val="24"/>
                <w:lang w:eastAsia="et-EE"/>
              </w:rPr>
              <w:t>e korral</w:t>
            </w:r>
          </w:p>
        </w:tc>
      </w:tr>
    </w:tbl>
    <w:p w:rsidR="005454BA" w:rsidRDefault="005454BA"/>
    <w:p w:rsidR="004F7F05" w:rsidRPr="00874AB2" w:rsidRDefault="004F7F05" w:rsidP="004F7F05">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Toitumise- ja eluviisi muutmise eesmärkide püstitamine ja sekkumisplaani koostamine</w:t>
      </w:r>
    </w:p>
    <w:tbl>
      <w:tblPr>
        <w:tblW w:w="5000" w:type="pct"/>
        <w:tblCellMar>
          <w:top w:w="15" w:type="dxa"/>
          <w:left w:w="15" w:type="dxa"/>
          <w:bottom w:w="15" w:type="dxa"/>
          <w:right w:w="15" w:type="dxa"/>
        </w:tblCellMar>
        <w:tblLook w:val="04A0" w:firstRow="1" w:lastRow="0" w:firstColumn="1" w:lastColumn="0" w:noHBand="0" w:noVBand="1"/>
      </w:tblPr>
      <w:tblGrid>
        <w:gridCol w:w="4694"/>
        <w:gridCol w:w="4694"/>
        <w:gridCol w:w="4691"/>
      </w:tblGrid>
      <w:tr w:rsidR="004F7F05" w:rsidRPr="00874AB2" w:rsidTr="004B7AE2">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4F7F05" w:rsidRPr="00874AB2" w:rsidRDefault="004F7F05" w:rsidP="004B7AE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6</w:t>
            </w:r>
          </w:p>
        </w:tc>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4F7F05" w:rsidRPr="00874AB2" w:rsidRDefault="004F7F05" w:rsidP="004B7AE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6</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4F7F05" w:rsidRPr="00874AB2" w:rsidRDefault="004F7F05" w:rsidP="004B7AE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4F7F05" w:rsidRPr="00874AB2" w:rsidTr="004B7AE2">
        <w:tc>
          <w:tcPr>
            <w:tcW w:w="3334"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4F7F05" w:rsidRPr="00874AB2" w:rsidRDefault="004F7F05" w:rsidP="004B7AE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Tegevusnäitajad:</w:t>
            </w:r>
            <w:r w:rsidRPr="00874AB2">
              <w:rPr>
                <w:rFonts w:ascii="Times New Roman" w:eastAsia="Times New Roman" w:hAnsi="Times New Roman" w:cs="Times New Roman"/>
                <w:sz w:val="24"/>
                <w:szCs w:val="24"/>
                <w:lang w:eastAsia="et-EE"/>
              </w:rPr>
              <w:br/>
              <w:t>1) püstitab koostöös kliendiga toitumise ja elustiiliga seotud hinnatavad, realistlikud ja kliendi vajadusest lähtuvad lühi- ja pikaajalised eesmärgid;</w:t>
            </w:r>
            <w:r w:rsidRPr="00874AB2">
              <w:rPr>
                <w:rFonts w:ascii="Times New Roman" w:eastAsia="Times New Roman" w:hAnsi="Times New Roman" w:cs="Times New Roman"/>
                <w:sz w:val="24"/>
                <w:szCs w:val="24"/>
                <w:lang w:eastAsia="et-EE"/>
              </w:rPr>
              <w:br/>
              <w:t>2) koostab vastavalt püstitatud eesmärkidele kliendile sobiva toitumis- ja tegevuskava (vajadusel kliendispetsiifilise menüü), arvestades tasakaalustatud ja rahvusspetsiifilisi toitumissoovitusi ning kliendi individuaalseid ja haiguspuhuseid vajadusi; koostab haigusspetsiifilisi toitumisplaane ja määrab vajadusel eridieete; kooskõlastab tegevuskava kliendiga.</w:t>
            </w:r>
          </w:p>
        </w:tc>
        <w:tc>
          <w:tcPr>
            <w:tcW w:w="1666" w:type="pct"/>
            <w:tcBorders>
              <w:top w:val="single" w:sz="6" w:space="0" w:color="E0E0E0"/>
              <w:left w:val="single" w:sz="6" w:space="0" w:color="E0E0E0"/>
              <w:bottom w:val="single" w:sz="6" w:space="0" w:color="E0E0E0"/>
              <w:right w:val="single" w:sz="6" w:space="0" w:color="E0E0E0"/>
            </w:tcBorders>
          </w:tcPr>
          <w:p w:rsidR="004F7F05" w:rsidRDefault="004F7F05" w:rsidP="004B7AE2">
            <w:pPr>
              <w:spacing w:after="0" w:line="240" w:lineRule="auto"/>
              <w:rPr>
                <w:rFonts w:ascii="Times New Roman" w:eastAsia="Times New Roman" w:hAnsi="Times New Roman" w:cs="Times New Roman"/>
                <w:sz w:val="24"/>
                <w:szCs w:val="24"/>
                <w:lang w:eastAsia="et-EE"/>
              </w:rPr>
            </w:pPr>
          </w:p>
          <w:p w:rsidR="005B7925" w:rsidRDefault="00DE75FB"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Haiguspuhuse </w:t>
            </w:r>
            <w:r w:rsidR="00B66F7F">
              <w:rPr>
                <w:rFonts w:ascii="Times New Roman" w:eastAsia="Times New Roman" w:hAnsi="Times New Roman" w:cs="Times New Roman"/>
                <w:sz w:val="24"/>
                <w:szCs w:val="24"/>
                <w:lang w:eastAsia="et-EE"/>
              </w:rPr>
              <w:t>toitlustamise korraldus</w:t>
            </w:r>
          </w:p>
          <w:p w:rsidR="005B7925" w:rsidRDefault="005B7925" w:rsidP="004B7AE2">
            <w:pPr>
              <w:spacing w:after="0" w:line="240" w:lineRule="auto"/>
              <w:rPr>
                <w:rFonts w:ascii="Times New Roman" w:eastAsia="Times New Roman" w:hAnsi="Times New Roman" w:cs="Times New Roman"/>
                <w:sz w:val="24"/>
                <w:szCs w:val="24"/>
                <w:lang w:eastAsia="et-EE"/>
              </w:rPr>
            </w:pPr>
          </w:p>
          <w:p w:rsidR="005B7925" w:rsidRDefault="005B7925" w:rsidP="004B7AE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Ravitoitlustamise nomenklatuur ja põhialused</w:t>
            </w:r>
          </w:p>
          <w:p w:rsidR="005B7925" w:rsidRDefault="005B7925" w:rsidP="004B7AE2">
            <w:pPr>
              <w:spacing w:after="0" w:line="240" w:lineRule="auto"/>
              <w:rPr>
                <w:rFonts w:ascii="Times New Roman" w:eastAsia="Times New Roman" w:hAnsi="Times New Roman" w:cs="Times New Roman"/>
                <w:sz w:val="24"/>
                <w:szCs w:val="24"/>
                <w:lang w:eastAsia="et-EE"/>
              </w:rPr>
            </w:pPr>
          </w:p>
          <w:p w:rsidR="005B7925" w:rsidRDefault="005B7925" w:rsidP="005B7925">
            <w:pPr>
              <w:spacing w:after="0" w:line="240" w:lineRule="auto"/>
              <w:rPr>
                <w:rFonts w:ascii="Times New Roman" w:eastAsia="Times New Roman" w:hAnsi="Times New Roman" w:cs="Times New Roman"/>
                <w:sz w:val="24"/>
                <w:szCs w:val="24"/>
                <w:lang w:eastAsia="et-EE"/>
              </w:rPr>
            </w:pPr>
          </w:p>
          <w:p w:rsidR="005B7925" w:rsidRDefault="005B7925" w:rsidP="005B7925">
            <w:pPr>
              <w:spacing w:after="0" w:line="240" w:lineRule="auto"/>
              <w:rPr>
                <w:rFonts w:ascii="Times New Roman" w:eastAsia="Times New Roman" w:hAnsi="Times New Roman" w:cs="Times New Roman"/>
                <w:sz w:val="24"/>
                <w:szCs w:val="24"/>
                <w:lang w:eastAsia="et-EE"/>
              </w:rPr>
            </w:pPr>
          </w:p>
          <w:p w:rsidR="005B7925" w:rsidRPr="00874AB2" w:rsidRDefault="005B7925" w:rsidP="005B7925">
            <w:pPr>
              <w:spacing w:after="0" w:line="240" w:lineRule="auto"/>
              <w:rPr>
                <w:rFonts w:ascii="Times New Roman" w:eastAsia="Times New Roman" w:hAnsi="Times New Roman" w:cs="Times New Roman"/>
                <w:sz w:val="24"/>
                <w:szCs w:val="24"/>
                <w:lang w:eastAsia="et-EE"/>
              </w:rPr>
            </w:pPr>
          </w:p>
        </w:tc>
      </w:tr>
    </w:tbl>
    <w:p w:rsidR="004F7F05" w:rsidRDefault="004F7F05" w:rsidP="004F7F05"/>
    <w:p w:rsidR="00874AB2" w:rsidRPr="00874AB2" w:rsidRDefault="00874AB2" w:rsidP="00874AB2">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Toitumisnõustamine ja/või -teraapia</w:t>
      </w:r>
    </w:p>
    <w:tbl>
      <w:tblPr>
        <w:tblW w:w="5000" w:type="pct"/>
        <w:tblCellMar>
          <w:top w:w="15" w:type="dxa"/>
          <w:left w:w="15" w:type="dxa"/>
          <w:bottom w:w="15" w:type="dxa"/>
          <w:right w:w="15" w:type="dxa"/>
        </w:tblCellMar>
        <w:tblLook w:val="04A0" w:firstRow="1" w:lastRow="0" w:firstColumn="1" w:lastColumn="0" w:noHBand="0" w:noVBand="1"/>
      </w:tblPr>
      <w:tblGrid>
        <w:gridCol w:w="4694"/>
        <w:gridCol w:w="4694"/>
        <w:gridCol w:w="4691"/>
      </w:tblGrid>
      <w:tr w:rsidR="00BE37D4" w:rsidRPr="00874AB2" w:rsidTr="00BE37D4">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BE37D4" w:rsidRPr="00874AB2" w:rsidRDefault="00BE37D4"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6</w:t>
            </w:r>
          </w:p>
        </w:tc>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BE37D4" w:rsidRPr="00874AB2" w:rsidRDefault="00BE37D4" w:rsidP="00874AB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6</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BE37D4" w:rsidRPr="00874AB2" w:rsidRDefault="00BE37D4" w:rsidP="00874AB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BE37D4" w:rsidRPr="00874AB2" w:rsidTr="00BE37D4">
        <w:tc>
          <w:tcPr>
            <w:tcW w:w="3334"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BE37D4" w:rsidRDefault="00BE37D4"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Tegevusnäitajad:</w:t>
            </w:r>
            <w:r w:rsidRPr="00874AB2">
              <w:rPr>
                <w:rFonts w:ascii="Times New Roman" w:eastAsia="Times New Roman" w:hAnsi="Times New Roman" w:cs="Times New Roman"/>
                <w:sz w:val="24"/>
                <w:szCs w:val="24"/>
                <w:lang w:eastAsia="et-EE"/>
              </w:rPr>
              <w:br/>
              <w:t xml:space="preserve">1) juhendab klienti ja vajadusel tema võrgustiku liikmeid tervislikult toituma ja annab haigusspetsiifilisi toitumissoovitusi ning soovitab vajadusel lisatoitaineid, lähtudes kliendi probleemist; </w:t>
            </w:r>
            <w:r w:rsidRPr="00874AB2">
              <w:rPr>
                <w:rFonts w:ascii="Times New Roman" w:eastAsia="Times New Roman" w:hAnsi="Times New Roman" w:cs="Times New Roman"/>
                <w:sz w:val="24"/>
                <w:szCs w:val="24"/>
                <w:lang w:eastAsia="et-EE"/>
              </w:rPr>
              <w:br/>
              <w:t>2) toetab ja võimestab klienti ja/või tema võrgustiku liikmeid kliendile sobivate terapeutiliste sekkumiste puhul (sh eridieet, lisatoitainete kasutamine, elulaadi muutused jm); aitab märgata edusamme ja tunda ära ohumärke ning teavitab klienti sellest.</w:t>
            </w:r>
          </w:p>
          <w:p w:rsidR="00BE37D4" w:rsidRPr="00874AB2" w:rsidRDefault="00BE37D4" w:rsidP="00874AB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Teadmised:</w:t>
            </w:r>
            <w:r w:rsidRPr="00874AB2">
              <w:rPr>
                <w:rFonts w:ascii="Times New Roman" w:eastAsia="Times New Roman" w:hAnsi="Times New Roman" w:cs="Times New Roman"/>
                <w:sz w:val="24"/>
                <w:szCs w:val="24"/>
                <w:lang w:eastAsia="et-EE"/>
              </w:rPr>
              <w:br/>
              <w:t>1) toitumise eripära erinevate haiguslike seisundite puhul (v.a. ägedad haigestumised, operatsioonieelsed- ja järgsed seisundid).</w:t>
            </w:r>
          </w:p>
        </w:tc>
        <w:tc>
          <w:tcPr>
            <w:tcW w:w="1666" w:type="pct"/>
            <w:tcBorders>
              <w:top w:val="single" w:sz="6" w:space="0" w:color="E0E0E0"/>
              <w:left w:val="single" w:sz="6" w:space="0" w:color="E0E0E0"/>
              <w:bottom w:val="single" w:sz="6" w:space="0" w:color="E0E0E0"/>
              <w:right w:val="single" w:sz="6" w:space="0" w:color="E0E0E0"/>
            </w:tcBorders>
          </w:tcPr>
          <w:p w:rsidR="005B7925" w:rsidRDefault="005B7925"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Enamlevinumad dieedid ja nende tulemuslikkus</w:t>
            </w:r>
          </w:p>
          <w:p w:rsidR="005B7925" w:rsidRDefault="005B7925" w:rsidP="00874AB2">
            <w:pPr>
              <w:spacing w:after="0" w:line="240" w:lineRule="auto"/>
              <w:rPr>
                <w:rFonts w:ascii="Times New Roman" w:eastAsia="Times New Roman" w:hAnsi="Times New Roman" w:cs="Times New Roman"/>
                <w:sz w:val="24"/>
                <w:szCs w:val="24"/>
                <w:lang w:eastAsia="et-EE"/>
              </w:rPr>
            </w:pPr>
          </w:p>
          <w:p w:rsidR="00BE37D4" w:rsidRPr="00874AB2" w:rsidRDefault="005B7925" w:rsidP="00874AB2">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Eridieedid, nende vajadus</w:t>
            </w:r>
          </w:p>
        </w:tc>
      </w:tr>
    </w:tbl>
    <w:p w:rsidR="004F7F05" w:rsidRDefault="004F7F05" w:rsidP="004F7F05"/>
    <w:p w:rsidR="004F7F05" w:rsidRPr="00874AB2" w:rsidRDefault="004F7F05" w:rsidP="004F7F05">
      <w:pPr>
        <w:pBdr>
          <w:bottom w:val="single" w:sz="6" w:space="0" w:color="E0E0E0"/>
        </w:pBdr>
        <w:shd w:val="clear" w:color="auto" w:fill="FFFFFF"/>
        <w:spacing w:before="300" w:after="375" w:line="420" w:lineRule="atLeast"/>
        <w:outlineLvl w:val="2"/>
        <w:rPr>
          <w:rFonts w:ascii="Tahoma" w:eastAsia="Times New Roman" w:hAnsi="Tahoma" w:cs="Tahoma"/>
          <w:color w:val="004886"/>
          <w:sz w:val="36"/>
          <w:szCs w:val="36"/>
          <w:lang w:eastAsia="et-EE"/>
        </w:rPr>
      </w:pPr>
      <w:r w:rsidRPr="00874AB2">
        <w:rPr>
          <w:rFonts w:ascii="Tahoma" w:eastAsia="Times New Roman" w:hAnsi="Tahoma" w:cs="Tahoma"/>
          <w:color w:val="004886"/>
          <w:sz w:val="36"/>
          <w:szCs w:val="36"/>
          <w:lang w:eastAsia="et-EE"/>
        </w:rPr>
        <w:t>Kliiniline toitumisteraapia</w:t>
      </w:r>
    </w:p>
    <w:tbl>
      <w:tblPr>
        <w:tblW w:w="5000" w:type="pct"/>
        <w:tblCellMar>
          <w:top w:w="15" w:type="dxa"/>
          <w:left w:w="15" w:type="dxa"/>
          <w:bottom w:w="15" w:type="dxa"/>
          <w:right w:w="15" w:type="dxa"/>
        </w:tblCellMar>
        <w:tblLook w:val="04A0" w:firstRow="1" w:lastRow="0" w:firstColumn="1" w:lastColumn="0" w:noHBand="0" w:noVBand="1"/>
      </w:tblPr>
      <w:tblGrid>
        <w:gridCol w:w="4694"/>
        <w:gridCol w:w="4694"/>
        <w:gridCol w:w="4691"/>
      </w:tblGrid>
      <w:tr w:rsidR="004F7F05" w:rsidRPr="00874AB2" w:rsidTr="004B7AE2">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4F7F05" w:rsidRPr="00874AB2" w:rsidRDefault="004F7F05" w:rsidP="004B7AE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EKR tase: 6</w:t>
            </w:r>
          </w:p>
        </w:tc>
        <w:tc>
          <w:tcPr>
            <w:tcW w:w="1667" w:type="pct"/>
            <w:tcBorders>
              <w:top w:val="single" w:sz="6" w:space="0" w:color="E0E0E0"/>
              <w:left w:val="single" w:sz="6" w:space="0" w:color="E0E0E0"/>
              <w:bottom w:val="single" w:sz="6" w:space="0" w:color="E0E0E0"/>
              <w:right w:val="single" w:sz="6" w:space="0" w:color="E0E0E0"/>
            </w:tcBorders>
            <w:shd w:val="clear" w:color="auto" w:fill="F8F8F8"/>
            <w:tcMar>
              <w:top w:w="60" w:type="dxa"/>
              <w:left w:w="60" w:type="dxa"/>
              <w:bottom w:w="60" w:type="dxa"/>
              <w:right w:w="60" w:type="dxa"/>
            </w:tcMar>
            <w:vAlign w:val="center"/>
            <w:hideMark/>
          </w:tcPr>
          <w:p w:rsidR="004F7F05" w:rsidRPr="00874AB2" w:rsidRDefault="004F7F05" w:rsidP="004B7AE2">
            <w:pPr>
              <w:spacing w:after="0" w:line="240" w:lineRule="auto"/>
              <w:rPr>
                <w:rFonts w:ascii="Times New Roman" w:eastAsia="Times New Roman" w:hAnsi="Times New Roman" w:cs="Times New Roman"/>
                <w:b/>
                <w:bCs/>
                <w:sz w:val="24"/>
                <w:szCs w:val="24"/>
                <w:lang w:eastAsia="et-EE"/>
              </w:rPr>
            </w:pPr>
            <w:r w:rsidRPr="00874AB2">
              <w:rPr>
                <w:rFonts w:ascii="Times New Roman" w:eastAsia="Times New Roman" w:hAnsi="Times New Roman" w:cs="Times New Roman"/>
                <w:b/>
                <w:bCs/>
                <w:sz w:val="24"/>
                <w:szCs w:val="24"/>
                <w:lang w:eastAsia="et-EE"/>
              </w:rPr>
              <w:t>EQF tase: 6</w:t>
            </w:r>
          </w:p>
        </w:tc>
        <w:tc>
          <w:tcPr>
            <w:tcW w:w="1666" w:type="pct"/>
            <w:tcBorders>
              <w:top w:val="single" w:sz="6" w:space="0" w:color="E0E0E0"/>
              <w:left w:val="single" w:sz="6" w:space="0" w:color="E0E0E0"/>
              <w:bottom w:val="single" w:sz="6" w:space="0" w:color="E0E0E0"/>
              <w:right w:val="single" w:sz="6" w:space="0" w:color="E0E0E0"/>
            </w:tcBorders>
            <w:shd w:val="clear" w:color="auto" w:fill="F8F8F8"/>
          </w:tcPr>
          <w:p w:rsidR="004F7F05" w:rsidRPr="00874AB2" w:rsidRDefault="004F7F05" w:rsidP="004B7AE2">
            <w:pPr>
              <w:spacing w:after="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KUTSEEKSAMI TEEMAD</w:t>
            </w:r>
          </w:p>
        </w:tc>
      </w:tr>
      <w:tr w:rsidR="004F7F05" w:rsidRPr="00874AB2" w:rsidTr="004B7AE2">
        <w:tc>
          <w:tcPr>
            <w:tcW w:w="3334" w:type="pct"/>
            <w:gridSpan w:val="2"/>
            <w:tcBorders>
              <w:top w:val="single" w:sz="6" w:space="0" w:color="E0E0E0"/>
              <w:left w:val="single" w:sz="6" w:space="0" w:color="E0E0E0"/>
              <w:bottom w:val="single" w:sz="6" w:space="0" w:color="E0E0E0"/>
              <w:right w:val="single" w:sz="6" w:space="0" w:color="E0E0E0"/>
            </w:tcBorders>
            <w:tcMar>
              <w:top w:w="60" w:type="dxa"/>
              <w:left w:w="60" w:type="dxa"/>
              <w:bottom w:w="60" w:type="dxa"/>
              <w:right w:w="60" w:type="dxa"/>
            </w:tcMar>
            <w:vAlign w:val="center"/>
            <w:hideMark/>
          </w:tcPr>
          <w:p w:rsidR="004F7F05" w:rsidRDefault="004F7F05" w:rsidP="004B7AE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 xml:space="preserve">Tegevusnäitajad: </w:t>
            </w:r>
            <w:r w:rsidRPr="00874AB2">
              <w:rPr>
                <w:rFonts w:ascii="Times New Roman" w:eastAsia="Times New Roman" w:hAnsi="Times New Roman" w:cs="Times New Roman"/>
                <w:sz w:val="24"/>
                <w:szCs w:val="24"/>
                <w:lang w:eastAsia="et-EE"/>
              </w:rPr>
              <w:br/>
              <w:t>1) korraldab patsientide haiglasisest toitumist (sh kunstlik toitmine) ja vastutab tervisliku ja patsientide vajadustele vastavate menüüde koostamise eest;</w:t>
            </w:r>
            <w:r w:rsidRPr="00874AB2">
              <w:rPr>
                <w:rFonts w:ascii="Times New Roman" w:eastAsia="Times New Roman" w:hAnsi="Times New Roman" w:cs="Times New Roman"/>
                <w:sz w:val="24"/>
                <w:szCs w:val="24"/>
                <w:lang w:eastAsia="et-EE"/>
              </w:rPr>
              <w:br/>
              <w:t xml:space="preserve">2) koostab ravimenüüd kõikidele patsiendigruppidele, sh ägedate haigusjuhtumite korral, lähtudes patsiendi diagnoosist, seisundist ja ravimeeskonnalt saadud teabest; </w:t>
            </w:r>
            <w:r w:rsidRPr="00874AB2">
              <w:rPr>
                <w:rFonts w:ascii="Times New Roman" w:eastAsia="Times New Roman" w:hAnsi="Times New Roman" w:cs="Times New Roman"/>
                <w:sz w:val="24"/>
                <w:szCs w:val="24"/>
                <w:lang w:eastAsia="et-EE"/>
              </w:rPr>
              <w:br/>
              <w:t xml:space="preserve">3) koostab ravimenüüd operatsioonieelsetele ja -järgsetele patsientidele; nõustab patsiente, lähtudes diagnoosist, seisundist ja ravimeeskonnalt saadud teabest; </w:t>
            </w:r>
            <w:r w:rsidRPr="00874AB2">
              <w:rPr>
                <w:rFonts w:ascii="Times New Roman" w:eastAsia="Times New Roman" w:hAnsi="Times New Roman" w:cs="Times New Roman"/>
                <w:sz w:val="24"/>
                <w:szCs w:val="24"/>
                <w:lang w:eastAsia="et-EE"/>
              </w:rPr>
              <w:br/>
              <w:t xml:space="preserve">4) vajadusel korraldab ravimenüüde kohandamise ja muutmise, lähtudes patsiendi individuaalsest seisundist ja haiguse eripärast; </w:t>
            </w:r>
            <w:r w:rsidRPr="00874AB2">
              <w:rPr>
                <w:rFonts w:ascii="Times New Roman" w:eastAsia="Times New Roman" w:hAnsi="Times New Roman" w:cs="Times New Roman"/>
                <w:sz w:val="24"/>
                <w:szCs w:val="24"/>
                <w:lang w:eastAsia="et-EE"/>
              </w:rPr>
              <w:br/>
              <w:t>5) koostab patsientide gruppidele haiguspuhuseid toitumisjuhiseid väljaspool tervishoiuasutust toimetulekuks.</w:t>
            </w:r>
          </w:p>
          <w:p w:rsidR="004F7F05" w:rsidRPr="00874AB2" w:rsidRDefault="004F7F05" w:rsidP="004B7AE2">
            <w:pPr>
              <w:spacing w:after="0" w:line="240" w:lineRule="auto"/>
              <w:rPr>
                <w:rFonts w:ascii="Times New Roman" w:eastAsia="Times New Roman" w:hAnsi="Times New Roman" w:cs="Times New Roman"/>
                <w:sz w:val="24"/>
                <w:szCs w:val="24"/>
                <w:lang w:eastAsia="et-EE"/>
              </w:rPr>
            </w:pPr>
            <w:r w:rsidRPr="00874AB2">
              <w:rPr>
                <w:rFonts w:ascii="Times New Roman" w:eastAsia="Times New Roman" w:hAnsi="Times New Roman" w:cs="Times New Roman"/>
                <w:sz w:val="24"/>
                <w:szCs w:val="24"/>
                <w:lang w:eastAsia="et-EE"/>
              </w:rPr>
              <w:t>Teadmised:</w:t>
            </w:r>
            <w:r w:rsidRPr="00874AB2">
              <w:rPr>
                <w:rFonts w:ascii="Times New Roman" w:eastAsia="Times New Roman" w:hAnsi="Times New Roman" w:cs="Times New Roman"/>
                <w:sz w:val="24"/>
                <w:szCs w:val="24"/>
                <w:lang w:eastAsia="et-EE"/>
              </w:rPr>
              <w:br/>
              <w:t>1) toitumine ägedate haiguste puhul;</w:t>
            </w:r>
            <w:r w:rsidRPr="00874AB2">
              <w:rPr>
                <w:rFonts w:ascii="Times New Roman" w:eastAsia="Times New Roman" w:hAnsi="Times New Roman" w:cs="Times New Roman"/>
                <w:sz w:val="24"/>
                <w:szCs w:val="24"/>
                <w:lang w:eastAsia="et-EE"/>
              </w:rPr>
              <w:br/>
              <w:t>2) toitumine krooniliste haigusseisundite korral;</w:t>
            </w:r>
            <w:r w:rsidRPr="00874AB2">
              <w:rPr>
                <w:rFonts w:ascii="Times New Roman" w:eastAsia="Times New Roman" w:hAnsi="Times New Roman" w:cs="Times New Roman"/>
                <w:sz w:val="24"/>
                <w:szCs w:val="24"/>
                <w:lang w:eastAsia="et-EE"/>
              </w:rPr>
              <w:br/>
              <w:t>3) toitumine kirurgiliste sekkumiste korral;</w:t>
            </w:r>
            <w:r w:rsidRPr="00874AB2">
              <w:rPr>
                <w:rFonts w:ascii="Times New Roman" w:eastAsia="Times New Roman" w:hAnsi="Times New Roman" w:cs="Times New Roman"/>
                <w:sz w:val="24"/>
                <w:szCs w:val="24"/>
                <w:lang w:eastAsia="et-EE"/>
              </w:rPr>
              <w:br/>
              <w:t>4) kunstlik toitmine;</w:t>
            </w:r>
            <w:r w:rsidRPr="00874AB2">
              <w:rPr>
                <w:rFonts w:ascii="Times New Roman" w:eastAsia="Times New Roman" w:hAnsi="Times New Roman" w:cs="Times New Roman"/>
                <w:sz w:val="24"/>
                <w:szCs w:val="24"/>
                <w:lang w:eastAsia="et-EE"/>
              </w:rPr>
              <w:br/>
              <w:t>5) mikrobioloogia alused;</w:t>
            </w:r>
            <w:r w:rsidRPr="00874AB2">
              <w:rPr>
                <w:rFonts w:ascii="Times New Roman" w:eastAsia="Times New Roman" w:hAnsi="Times New Roman" w:cs="Times New Roman"/>
                <w:sz w:val="24"/>
                <w:szCs w:val="24"/>
                <w:lang w:eastAsia="et-EE"/>
              </w:rPr>
              <w:br/>
              <w:t>6) toidutehnoloogia alused.</w:t>
            </w:r>
          </w:p>
        </w:tc>
        <w:tc>
          <w:tcPr>
            <w:tcW w:w="1666" w:type="pct"/>
            <w:tcBorders>
              <w:top w:val="single" w:sz="6" w:space="0" w:color="E0E0E0"/>
              <w:left w:val="single" w:sz="6" w:space="0" w:color="E0E0E0"/>
              <w:bottom w:val="single" w:sz="6" w:space="0" w:color="E0E0E0"/>
              <w:right w:val="single" w:sz="6" w:space="0" w:color="E0E0E0"/>
            </w:tcBorders>
          </w:tcPr>
          <w:p w:rsidR="005B7925" w:rsidRPr="005B7925" w:rsidRDefault="005B7925" w:rsidP="005B792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Mikrobioloogia alused</w:t>
            </w:r>
          </w:p>
          <w:p w:rsidR="005B7925" w:rsidRDefault="005B7925" w:rsidP="005B7925">
            <w:pPr>
              <w:spacing w:after="0" w:line="240" w:lineRule="auto"/>
              <w:rPr>
                <w:rFonts w:ascii="Times New Roman" w:eastAsia="Times New Roman" w:hAnsi="Times New Roman" w:cs="Times New Roman"/>
                <w:sz w:val="24"/>
                <w:szCs w:val="24"/>
                <w:lang w:eastAsia="et-EE"/>
              </w:rPr>
            </w:pPr>
          </w:p>
          <w:p w:rsidR="005B7925" w:rsidRDefault="005B7925" w:rsidP="005B792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B7925">
              <w:rPr>
                <w:rFonts w:ascii="Times New Roman" w:eastAsia="Times New Roman" w:hAnsi="Times New Roman" w:cs="Times New Roman"/>
                <w:sz w:val="24"/>
                <w:szCs w:val="24"/>
                <w:lang w:eastAsia="et-EE"/>
              </w:rPr>
              <w:t xml:space="preserve">oidutehnoloogia alused </w:t>
            </w:r>
          </w:p>
          <w:p w:rsidR="005B7925" w:rsidRDefault="005B7925" w:rsidP="005B7925">
            <w:pPr>
              <w:spacing w:after="0" w:line="240" w:lineRule="auto"/>
              <w:rPr>
                <w:rFonts w:ascii="Times New Roman" w:eastAsia="Times New Roman" w:hAnsi="Times New Roman" w:cs="Times New Roman"/>
                <w:sz w:val="24"/>
                <w:szCs w:val="24"/>
                <w:lang w:eastAsia="et-EE"/>
              </w:rPr>
            </w:pPr>
          </w:p>
          <w:p w:rsidR="005B7925" w:rsidRPr="005B7925" w:rsidRDefault="005B7925" w:rsidP="005B792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B7925">
              <w:rPr>
                <w:rFonts w:ascii="Times New Roman" w:eastAsia="Times New Roman" w:hAnsi="Times New Roman" w:cs="Times New Roman"/>
                <w:sz w:val="24"/>
                <w:szCs w:val="24"/>
                <w:lang w:eastAsia="et-EE"/>
              </w:rPr>
              <w:t>oitumine</w:t>
            </w:r>
            <w:r w:rsidR="000C3885">
              <w:rPr>
                <w:rFonts w:ascii="Times New Roman" w:eastAsia="Times New Roman" w:hAnsi="Times New Roman" w:cs="Times New Roman"/>
                <w:sz w:val="24"/>
                <w:szCs w:val="24"/>
                <w:lang w:eastAsia="et-EE"/>
              </w:rPr>
              <w:t xml:space="preserve"> ja toitmine</w:t>
            </w:r>
            <w:r w:rsidRPr="005B7925">
              <w:rPr>
                <w:rFonts w:ascii="Times New Roman" w:eastAsia="Times New Roman" w:hAnsi="Times New Roman" w:cs="Times New Roman"/>
                <w:sz w:val="24"/>
                <w:szCs w:val="24"/>
                <w:lang w:eastAsia="et-EE"/>
              </w:rPr>
              <w:t xml:space="preserve"> ägeda</w:t>
            </w:r>
            <w:r>
              <w:rPr>
                <w:rFonts w:ascii="Times New Roman" w:eastAsia="Times New Roman" w:hAnsi="Times New Roman" w:cs="Times New Roman"/>
                <w:sz w:val="24"/>
                <w:szCs w:val="24"/>
                <w:lang w:eastAsia="et-EE"/>
              </w:rPr>
              <w:t>te haiguste puhul</w:t>
            </w:r>
          </w:p>
          <w:p w:rsidR="005B7925" w:rsidRDefault="005B7925" w:rsidP="005B7925">
            <w:pPr>
              <w:spacing w:after="0" w:line="240" w:lineRule="auto"/>
              <w:rPr>
                <w:rFonts w:ascii="Times New Roman" w:eastAsia="Times New Roman" w:hAnsi="Times New Roman" w:cs="Times New Roman"/>
                <w:sz w:val="24"/>
                <w:szCs w:val="24"/>
                <w:lang w:eastAsia="et-EE"/>
              </w:rPr>
            </w:pPr>
          </w:p>
          <w:p w:rsidR="005B7925" w:rsidRPr="005B7925" w:rsidRDefault="005B7925" w:rsidP="005B792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B7925">
              <w:rPr>
                <w:rFonts w:ascii="Times New Roman" w:eastAsia="Times New Roman" w:hAnsi="Times New Roman" w:cs="Times New Roman"/>
                <w:sz w:val="24"/>
                <w:szCs w:val="24"/>
                <w:lang w:eastAsia="et-EE"/>
              </w:rPr>
              <w:t xml:space="preserve">oitumine </w:t>
            </w:r>
            <w:r w:rsidR="000C3885">
              <w:rPr>
                <w:rFonts w:ascii="Times New Roman" w:eastAsia="Times New Roman" w:hAnsi="Times New Roman" w:cs="Times New Roman"/>
                <w:sz w:val="24"/>
                <w:szCs w:val="24"/>
                <w:lang w:eastAsia="et-EE"/>
              </w:rPr>
              <w:t xml:space="preserve">ja toitmine </w:t>
            </w:r>
            <w:r w:rsidRPr="005B7925">
              <w:rPr>
                <w:rFonts w:ascii="Times New Roman" w:eastAsia="Times New Roman" w:hAnsi="Times New Roman" w:cs="Times New Roman"/>
                <w:sz w:val="24"/>
                <w:szCs w:val="24"/>
                <w:lang w:eastAsia="et-EE"/>
              </w:rPr>
              <w:t>kroo</w:t>
            </w:r>
            <w:r>
              <w:rPr>
                <w:rFonts w:ascii="Times New Roman" w:eastAsia="Times New Roman" w:hAnsi="Times New Roman" w:cs="Times New Roman"/>
                <w:sz w:val="24"/>
                <w:szCs w:val="24"/>
                <w:lang w:eastAsia="et-EE"/>
              </w:rPr>
              <w:t>niliste haigusseisundite korral</w:t>
            </w:r>
          </w:p>
          <w:p w:rsidR="005B7925" w:rsidRDefault="005B7925" w:rsidP="005B7925">
            <w:pPr>
              <w:spacing w:after="0" w:line="240" w:lineRule="auto"/>
              <w:rPr>
                <w:rFonts w:ascii="Times New Roman" w:eastAsia="Times New Roman" w:hAnsi="Times New Roman" w:cs="Times New Roman"/>
                <w:sz w:val="24"/>
                <w:szCs w:val="24"/>
                <w:lang w:eastAsia="et-EE"/>
              </w:rPr>
            </w:pPr>
          </w:p>
          <w:p w:rsidR="005B7925" w:rsidRDefault="005B7925" w:rsidP="005B792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Pr="005B7925">
              <w:rPr>
                <w:rFonts w:ascii="Times New Roman" w:eastAsia="Times New Roman" w:hAnsi="Times New Roman" w:cs="Times New Roman"/>
                <w:sz w:val="24"/>
                <w:szCs w:val="24"/>
                <w:lang w:eastAsia="et-EE"/>
              </w:rPr>
              <w:t>oitumine</w:t>
            </w:r>
            <w:r w:rsidR="000C3885">
              <w:rPr>
                <w:rFonts w:ascii="Times New Roman" w:eastAsia="Times New Roman" w:hAnsi="Times New Roman" w:cs="Times New Roman"/>
                <w:sz w:val="24"/>
                <w:szCs w:val="24"/>
                <w:lang w:eastAsia="et-EE"/>
              </w:rPr>
              <w:t xml:space="preserve"> ja toitmine</w:t>
            </w:r>
            <w:r>
              <w:rPr>
                <w:rFonts w:ascii="Times New Roman" w:eastAsia="Times New Roman" w:hAnsi="Times New Roman" w:cs="Times New Roman"/>
                <w:sz w:val="24"/>
                <w:szCs w:val="24"/>
                <w:lang w:eastAsia="et-EE"/>
              </w:rPr>
              <w:t xml:space="preserve"> kirurgiliste sekkumi</w:t>
            </w:r>
            <w:r w:rsidR="00F10F15">
              <w:rPr>
                <w:rFonts w:ascii="Times New Roman" w:eastAsia="Times New Roman" w:hAnsi="Times New Roman" w:cs="Times New Roman"/>
                <w:sz w:val="24"/>
                <w:szCs w:val="24"/>
                <w:lang w:eastAsia="et-EE"/>
              </w:rPr>
              <w:t>ste korral, operatsioonieelne ja järgne toitumine</w:t>
            </w:r>
          </w:p>
          <w:p w:rsidR="005B7925" w:rsidRDefault="005B7925" w:rsidP="005B7925">
            <w:pPr>
              <w:spacing w:after="0" w:line="240" w:lineRule="auto"/>
              <w:rPr>
                <w:rFonts w:ascii="Times New Roman" w:eastAsia="Times New Roman" w:hAnsi="Times New Roman" w:cs="Times New Roman"/>
                <w:sz w:val="24"/>
                <w:szCs w:val="24"/>
                <w:lang w:eastAsia="et-EE"/>
              </w:rPr>
            </w:pPr>
          </w:p>
          <w:p w:rsidR="004F7F05" w:rsidRDefault="005B7925" w:rsidP="005B792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Parenteraalne ja enteraalne toitmine</w:t>
            </w:r>
          </w:p>
          <w:p w:rsidR="005B7925" w:rsidRDefault="005B7925" w:rsidP="005B7925">
            <w:pPr>
              <w:spacing w:after="0" w:line="240" w:lineRule="auto"/>
              <w:rPr>
                <w:rFonts w:ascii="Times New Roman" w:eastAsia="Times New Roman" w:hAnsi="Times New Roman" w:cs="Times New Roman"/>
                <w:sz w:val="24"/>
                <w:szCs w:val="24"/>
                <w:lang w:eastAsia="et-EE"/>
              </w:rPr>
            </w:pPr>
          </w:p>
          <w:p w:rsidR="005B7925" w:rsidRDefault="005B7925" w:rsidP="005B7925">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Haiguspuhused toitumis</w:t>
            </w:r>
            <w:r w:rsidR="000C3885">
              <w:rPr>
                <w:rFonts w:ascii="Times New Roman" w:eastAsia="Times New Roman" w:hAnsi="Times New Roman" w:cs="Times New Roman"/>
                <w:sz w:val="24"/>
                <w:szCs w:val="24"/>
                <w:lang w:eastAsia="et-EE"/>
              </w:rPr>
              <w:t>- ja toitmis</w:t>
            </w:r>
            <w:r>
              <w:rPr>
                <w:rFonts w:ascii="Times New Roman" w:eastAsia="Times New Roman" w:hAnsi="Times New Roman" w:cs="Times New Roman"/>
                <w:sz w:val="24"/>
                <w:szCs w:val="24"/>
                <w:lang w:eastAsia="et-EE"/>
              </w:rPr>
              <w:t>juhised</w:t>
            </w:r>
            <w:r w:rsidR="00057C7C">
              <w:rPr>
                <w:rFonts w:ascii="Times New Roman" w:eastAsia="Times New Roman" w:hAnsi="Times New Roman" w:cs="Times New Roman"/>
                <w:sz w:val="24"/>
                <w:szCs w:val="24"/>
                <w:lang w:eastAsia="et-EE"/>
              </w:rPr>
              <w:t>, allikad</w:t>
            </w:r>
          </w:p>
          <w:p w:rsidR="00E148A7" w:rsidRDefault="00E148A7" w:rsidP="005B7925">
            <w:pPr>
              <w:spacing w:after="0" w:line="240" w:lineRule="auto"/>
              <w:rPr>
                <w:rFonts w:ascii="Times New Roman" w:eastAsia="Times New Roman" w:hAnsi="Times New Roman" w:cs="Times New Roman"/>
                <w:sz w:val="24"/>
                <w:szCs w:val="24"/>
                <w:lang w:eastAsia="et-EE"/>
              </w:rPr>
            </w:pPr>
          </w:p>
          <w:p w:rsidR="00E148A7" w:rsidRPr="00E148A7" w:rsidRDefault="00E148A7" w:rsidP="00E148A7">
            <w:pPr>
              <w:pStyle w:val="Vahedeta"/>
              <w:rPr>
                <w:rFonts w:ascii="Times New Roman" w:hAnsi="Times New Roman" w:cs="Times New Roman"/>
                <w:sz w:val="24"/>
                <w:szCs w:val="24"/>
              </w:rPr>
            </w:pPr>
            <w:r w:rsidRPr="00E148A7">
              <w:rPr>
                <w:rFonts w:ascii="Times New Roman" w:eastAsia="Times New Roman" w:hAnsi="Times New Roman" w:cs="Times New Roman"/>
                <w:sz w:val="24"/>
                <w:szCs w:val="24"/>
                <w:lang w:eastAsia="et-EE"/>
              </w:rPr>
              <w:t>Toitumise ja toitmise ning selle efektiivsuse  jälgimise meetodid</w:t>
            </w:r>
          </w:p>
          <w:p w:rsidR="00E148A7" w:rsidRPr="00874AB2" w:rsidRDefault="00E148A7" w:rsidP="005B7925">
            <w:pPr>
              <w:spacing w:after="0" w:line="240" w:lineRule="auto"/>
              <w:rPr>
                <w:rFonts w:ascii="Times New Roman" w:eastAsia="Times New Roman" w:hAnsi="Times New Roman" w:cs="Times New Roman"/>
                <w:sz w:val="24"/>
                <w:szCs w:val="24"/>
                <w:lang w:eastAsia="et-EE"/>
              </w:rPr>
            </w:pPr>
          </w:p>
        </w:tc>
      </w:tr>
    </w:tbl>
    <w:p w:rsidR="00057C7C" w:rsidRDefault="00057C7C" w:rsidP="00057C7C">
      <w:pPr>
        <w:spacing w:after="0" w:line="240" w:lineRule="auto"/>
        <w:rPr>
          <w:rFonts w:ascii="Times New Roman" w:eastAsia="Times New Roman" w:hAnsi="Times New Roman" w:cs="Times New Roman"/>
          <w:sz w:val="24"/>
          <w:szCs w:val="24"/>
          <w:lang w:eastAsia="et-EE"/>
        </w:rPr>
      </w:pPr>
    </w:p>
    <w:p w:rsidR="004A4D92" w:rsidRDefault="004A4D92" w:rsidP="00057C7C">
      <w:pPr>
        <w:spacing w:after="0" w:line="240" w:lineRule="auto"/>
        <w:rPr>
          <w:rFonts w:ascii="Times New Roman" w:eastAsia="Times New Roman" w:hAnsi="Times New Roman" w:cs="Times New Roman"/>
          <w:sz w:val="24"/>
          <w:szCs w:val="24"/>
          <w:lang w:eastAsia="et-EE"/>
        </w:rPr>
      </w:pPr>
    </w:p>
    <w:sectPr w:rsidR="004A4D92" w:rsidSect="00E60D8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B73" w:rsidRDefault="007E7B73" w:rsidP="007A4EB2">
      <w:pPr>
        <w:spacing w:after="0" w:line="240" w:lineRule="auto"/>
      </w:pPr>
      <w:r>
        <w:separator/>
      </w:r>
    </w:p>
  </w:endnote>
  <w:endnote w:type="continuationSeparator" w:id="0">
    <w:p w:rsidR="007E7B73" w:rsidRDefault="007E7B73" w:rsidP="007A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B73" w:rsidRDefault="007E7B73" w:rsidP="007A4EB2">
      <w:pPr>
        <w:spacing w:after="0" w:line="240" w:lineRule="auto"/>
      </w:pPr>
      <w:r>
        <w:separator/>
      </w:r>
    </w:p>
  </w:footnote>
  <w:footnote w:type="continuationSeparator" w:id="0">
    <w:p w:rsidR="007E7B73" w:rsidRDefault="007E7B73" w:rsidP="007A4EB2">
      <w:pPr>
        <w:spacing w:after="0" w:line="240" w:lineRule="auto"/>
      </w:pPr>
      <w:r>
        <w:continuationSeparator/>
      </w:r>
    </w:p>
  </w:footnote>
  <w:footnote w:id="1">
    <w:p w:rsidR="007A4EB2" w:rsidRDefault="007A4EB2">
      <w:pPr>
        <w:pStyle w:val="Allmrkusetekst"/>
      </w:pPr>
      <w:r>
        <w:rPr>
          <w:rStyle w:val="Allmrkuseviide"/>
        </w:rPr>
        <w:footnoteRef/>
      </w:r>
      <w:r>
        <w:t xml:space="preserve"> Järgnevate alateemade all ei korrata eelnevates osades juba toodud kutseeksami teemasid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619EA"/>
    <w:multiLevelType w:val="hybridMultilevel"/>
    <w:tmpl w:val="CD7833E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46625D4D"/>
    <w:multiLevelType w:val="hybridMultilevel"/>
    <w:tmpl w:val="3BBC0E8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BA"/>
    <w:rsid w:val="00042BD7"/>
    <w:rsid w:val="00057C7C"/>
    <w:rsid w:val="000C3885"/>
    <w:rsid w:val="000F4E5E"/>
    <w:rsid w:val="002A0307"/>
    <w:rsid w:val="00336A80"/>
    <w:rsid w:val="00454337"/>
    <w:rsid w:val="00456AE1"/>
    <w:rsid w:val="004A4D92"/>
    <w:rsid w:val="004D4644"/>
    <w:rsid w:val="004E2DDF"/>
    <w:rsid w:val="004E4213"/>
    <w:rsid w:val="004F7F05"/>
    <w:rsid w:val="00527A80"/>
    <w:rsid w:val="005454BA"/>
    <w:rsid w:val="00557C17"/>
    <w:rsid w:val="00575167"/>
    <w:rsid w:val="005A57C6"/>
    <w:rsid w:val="005B7925"/>
    <w:rsid w:val="00604293"/>
    <w:rsid w:val="0062738B"/>
    <w:rsid w:val="00635321"/>
    <w:rsid w:val="0067214D"/>
    <w:rsid w:val="006721EB"/>
    <w:rsid w:val="006827FC"/>
    <w:rsid w:val="00693D97"/>
    <w:rsid w:val="006D6F17"/>
    <w:rsid w:val="00731EFE"/>
    <w:rsid w:val="00753FCD"/>
    <w:rsid w:val="007754AD"/>
    <w:rsid w:val="007A4EB2"/>
    <w:rsid w:val="007C105E"/>
    <w:rsid w:val="007E7B73"/>
    <w:rsid w:val="007F3308"/>
    <w:rsid w:val="008128DD"/>
    <w:rsid w:val="00843F6C"/>
    <w:rsid w:val="00874AB2"/>
    <w:rsid w:val="008853F1"/>
    <w:rsid w:val="00887C20"/>
    <w:rsid w:val="008D5A67"/>
    <w:rsid w:val="009C5869"/>
    <w:rsid w:val="00A12673"/>
    <w:rsid w:val="00A35330"/>
    <w:rsid w:val="00A91E18"/>
    <w:rsid w:val="00AB404C"/>
    <w:rsid w:val="00B66F7F"/>
    <w:rsid w:val="00BB4FD4"/>
    <w:rsid w:val="00BE37D4"/>
    <w:rsid w:val="00CD2527"/>
    <w:rsid w:val="00CE57EA"/>
    <w:rsid w:val="00D16A7B"/>
    <w:rsid w:val="00DC45E4"/>
    <w:rsid w:val="00DD7C76"/>
    <w:rsid w:val="00DE75FB"/>
    <w:rsid w:val="00DF072C"/>
    <w:rsid w:val="00E0183D"/>
    <w:rsid w:val="00E061F2"/>
    <w:rsid w:val="00E148A7"/>
    <w:rsid w:val="00E267F7"/>
    <w:rsid w:val="00E60D83"/>
    <w:rsid w:val="00E657B2"/>
    <w:rsid w:val="00E947DE"/>
    <w:rsid w:val="00EA2C6B"/>
    <w:rsid w:val="00EC58FE"/>
    <w:rsid w:val="00F10F15"/>
    <w:rsid w:val="00F260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E60D83"/>
    <w:rPr>
      <w:color w:val="0563C1" w:themeColor="hyperlink"/>
      <w:u w:val="single"/>
    </w:rPr>
  </w:style>
  <w:style w:type="character" w:styleId="Kommentaariviide">
    <w:name w:val="annotation reference"/>
    <w:basedOn w:val="Liguvaikefont"/>
    <w:uiPriority w:val="99"/>
    <w:semiHidden/>
    <w:unhideWhenUsed/>
    <w:rsid w:val="007A4EB2"/>
    <w:rPr>
      <w:sz w:val="16"/>
      <w:szCs w:val="16"/>
    </w:rPr>
  </w:style>
  <w:style w:type="paragraph" w:styleId="Kommentaaritekst">
    <w:name w:val="annotation text"/>
    <w:basedOn w:val="Normaallaad"/>
    <w:link w:val="KommentaaritekstMrk"/>
    <w:uiPriority w:val="99"/>
    <w:semiHidden/>
    <w:unhideWhenUsed/>
    <w:rsid w:val="007A4EB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A4EB2"/>
    <w:rPr>
      <w:sz w:val="20"/>
      <w:szCs w:val="20"/>
    </w:rPr>
  </w:style>
  <w:style w:type="paragraph" w:styleId="Kommentaariteema">
    <w:name w:val="annotation subject"/>
    <w:basedOn w:val="Kommentaaritekst"/>
    <w:next w:val="Kommentaaritekst"/>
    <w:link w:val="KommentaariteemaMrk"/>
    <w:uiPriority w:val="99"/>
    <w:semiHidden/>
    <w:unhideWhenUsed/>
    <w:rsid w:val="007A4EB2"/>
    <w:rPr>
      <w:b/>
      <w:bCs/>
    </w:rPr>
  </w:style>
  <w:style w:type="character" w:customStyle="1" w:styleId="KommentaariteemaMrk">
    <w:name w:val="Kommentaari teema Märk"/>
    <w:basedOn w:val="KommentaaritekstMrk"/>
    <w:link w:val="Kommentaariteema"/>
    <w:uiPriority w:val="99"/>
    <w:semiHidden/>
    <w:rsid w:val="007A4EB2"/>
    <w:rPr>
      <w:b/>
      <w:bCs/>
      <w:sz w:val="20"/>
      <w:szCs w:val="20"/>
    </w:rPr>
  </w:style>
  <w:style w:type="paragraph" w:styleId="Jutumullitekst">
    <w:name w:val="Balloon Text"/>
    <w:basedOn w:val="Normaallaad"/>
    <w:link w:val="JutumullitekstMrk"/>
    <w:uiPriority w:val="99"/>
    <w:semiHidden/>
    <w:unhideWhenUsed/>
    <w:rsid w:val="007A4EB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A4EB2"/>
    <w:rPr>
      <w:rFonts w:ascii="Segoe UI" w:hAnsi="Segoe UI" w:cs="Segoe UI"/>
      <w:sz w:val="18"/>
      <w:szCs w:val="18"/>
    </w:rPr>
  </w:style>
  <w:style w:type="paragraph" w:styleId="Allmrkusetekst">
    <w:name w:val="footnote text"/>
    <w:basedOn w:val="Normaallaad"/>
    <w:link w:val="AllmrkusetekstMrk"/>
    <w:uiPriority w:val="99"/>
    <w:semiHidden/>
    <w:unhideWhenUsed/>
    <w:rsid w:val="007A4EB2"/>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A4EB2"/>
    <w:rPr>
      <w:sz w:val="20"/>
      <w:szCs w:val="20"/>
    </w:rPr>
  </w:style>
  <w:style w:type="character" w:styleId="Allmrkuseviide">
    <w:name w:val="footnote reference"/>
    <w:basedOn w:val="Liguvaikefont"/>
    <w:uiPriority w:val="99"/>
    <w:semiHidden/>
    <w:unhideWhenUsed/>
    <w:rsid w:val="007A4EB2"/>
    <w:rPr>
      <w:vertAlign w:val="superscript"/>
    </w:rPr>
  </w:style>
  <w:style w:type="paragraph" w:styleId="Vahedeta">
    <w:name w:val="No Spacing"/>
    <w:uiPriority w:val="1"/>
    <w:qFormat/>
    <w:rsid w:val="00057C7C"/>
    <w:pPr>
      <w:spacing w:after="0" w:line="240" w:lineRule="auto"/>
    </w:pPr>
  </w:style>
  <w:style w:type="paragraph" w:styleId="Loendilik">
    <w:name w:val="List Paragraph"/>
    <w:basedOn w:val="Normaallaad"/>
    <w:uiPriority w:val="34"/>
    <w:qFormat/>
    <w:rsid w:val="00E061F2"/>
    <w:pPr>
      <w:ind w:left="720"/>
      <w:contextualSpacing/>
    </w:pPr>
  </w:style>
  <w:style w:type="paragraph" w:styleId="Pis">
    <w:name w:val="header"/>
    <w:basedOn w:val="Normaallaad"/>
    <w:link w:val="PisMrk"/>
    <w:rsid w:val="008128DD"/>
    <w:pPr>
      <w:tabs>
        <w:tab w:val="center" w:pos="4320"/>
        <w:tab w:val="right" w:pos="8640"/>
      </w:tabs>
      <w:spacing w:after="0" w:line="240" w:lineRule="auto"/>
    </w:pPr>
    <w:rPr>
      <w:rFonts w:ascii="Times New Roman" w:eastAsia="Times New Roman" w:hAnsi="Times New Roman" w:cs="Times New Roman"/>
      <w:sz w:val="24"/>
      <w:szCs w:val="24"/>
      <w:lang w:eastAsia="et-EE"/>
    </w:rPr>
  </w:style>
  <w:style w:type="character" w:customStyle="1" w:styleId="PisMrk">
    <w:name w:val="Päis Märk"/>
    <w:basedOn w:val="Liguvaikefont"/>
    <w:link w:val="Pis"/>
    <w:rsid w:val="008128DD"/>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E60D83"/>
    <w:rPr>
      <w:color w:val="0563C1" w:themeColor="hyperlink"/>
      <w:u w:val="single"/>
    </w:rPr>
  </w:style>
  <w:style w:type="character" w:styleId="Kommentaariviide">
    <w:name w:val="annotation reference"/>
    <w:basedOn w:val="Liguvaikefont"/>
    <w:uiPriority w:val="99"/>
    <w:semiHidden/>
    <w:unhideWhenUsed/>
    <w:rsid w:val="007A4EB2"/>
    <w:rPr>
      <w:sz w:val="16"/>
      <w:szCs w:val="16"/>
    </w:rPr>
  </w:style>
  <w:style w:type="paragraph" w:styleId="Kommentaaritekst">
    <w:name w:val="annotation text"/>
    <w:basedOn w:val="Normaallaad"/>
    <w:link w:val="KommentaaritekstMrk"/>
    <w:uiPriority w:val="99"/>
    <w:semiHidden/>
    <w:unhideWhenUsed/>
    <w:rsid w:val="007A4EB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A4EB2"/>
    <w:rPr>
      <w:sz w:val="20"/>
      <w:szCs w:val="20"/>
    </w:rPr>
  </w:style>
  <w:style w:type="paragraph" w:styleId="Kommentaariteema">
    <w:name w:val="annotation subject"/>
    <w:basedOn w:val="Kommentaaritekst"/>
    <w:next w:val="Kommentaaritekst"/>
    <w:link w:val="KommentaariteemaMrk"/>
    <w:uiPriority w:val="99"/>
    <w:semiHidden/>
    <w:unhideWhenUsed/>
    <w:rsid w:val="007A4EB2"/>
    <w:rPr>
      <w:b/>
      <w:bCs/>
    </w:rPr>
  </w:style>
  <w:style w:type="character" w:customStyle="1" w:styleId="KommentaariteemaMrk">
    <w:name w:val="Kommentaari teema Märk"/>
    <w:basedOn w:val="KommentaaritekstMrk"/>
    <w:link w:val="Kommentaariteema"/>
    <w:uiPriority w:val="99"/>
    <w:semiHidden/>
    <w:rsid w:val="007A4EB2"/>
    <w:rPr>
      <w:b/>
      <w:bCs/>
      <w:sz w:val="20"/>
      <w:szCs w:val="20"/>
    </w:rPr>
  </w:style>
  <w:style w:type="paragraph" w:styleId="Jutumullitekst">
    <w:name w:val="Balloon Text"/>
    <w:basedOn w:val="Normaallaad"/>
    <w:link w:val="JutumullitekstMrk"/>
    <w:uiPriority w:val="99"/>
    <w:semiHidden/>
    <w:unhideWhenUsed/>
    <w:rsid w:val="007A4EB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A4EB2"/>
    <w:rPr>
      <w:rFonts w:ascii="Segoe UI" w:hAnsi="Segoe UI" w:cs="Segoe UI"/>
      <w:sz w:val="18"/>
      <w:szCs w:val="18"/>
    </w:rPr>
  </w:style>
  <w:style w:type="paragraph" w:styleId="Allmrkusetekst">
    <w:name w:val="footnote text"/>
    <w:basedOn w:val="Normaallaad"/>
    <w:link w:val="AllmrkusetekstMrk"/>
    <w:uiPriority w:val="99"/>
    <w:semiHidden/>
    <w:unhideWhenUsed/>
    <w:rsid w:val="007A4EB2"/>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A4EB2"/>
    <w:rPr>
      <w:sz w:val="20"/>
      <w:szCs w:val="20"/>
    </w:rPr>
  </w:style>
  <w:style w:type="character" w:styleId="Allmrkuseviide">
    <w:name w:val="footnote reference"/>
    <w:basedOn w:val="Liguvaikefont"/>
    <w:uiPriority w:val="99"/>
    <w:semiHidden/>
    <w:unhideWhenUsed/>
    <w:rsid w:val="007A4EB2"/>
    <w:rPr>
      <w:vertAlign w:val="superscript"/>
    </w:rPr>
  </w:style>
  <w:style w:type="paragraph" w:styleId="Vahedeta">
    <w:name w:val="No Spacing"/>
    <w:uiPriority w:val="1"/>
    <w:qFormat/>
    <w:rsid w:val="00057C7C"/>
    <w:pPr>
      <w:spacing w:after="0" w:line="240" w:lineRule="auto"/>
    </w:pPr>
  </w:style>
  <w:style w:type="paragraph" w:styleId="Loendilik">
    <w:name w:val="List Paragraph"/>
    <w:basedOn w:val="Normaallaad"/>
    <w:uiPriority w:val="34"/>
    <w:qFormat/>
    <w:rsid w:val="00E061F2"/>
    <w:pPr>
      <w:ind w:left="720"/>
      <w:contextualSpacing/>
    </w:pPr>
  </w:style>
  <w:style w:type="paragraph" w:styleId="Pis">
    <w:name w:val="header"/>
    <w:basedOn w:val="Normaallaad"/>
    <w:link w:val="PisMrk"/>
    <w:rsid w:val="008128DD"/>
    <w:pPr>
      <w:tabs>
        <w:tab w:val="center" w:pos="4320"/>
        <w:tab w:val="right" w:pos="8640"/>
      </w:tabs>
      <w:spacing w:after="0" w:line="240" w:lineRule="auto"/>
    </w:pPr>
    <w:rPr>
      <w:rFonts w:ascii="Times New Roman" w:eastAsia="Times New Roman" w:hAnsi="Times New Roman" w:cs="Times New Roman"/>
      <w:sz w:val="24"/>
      <w:szCs w:val="24"/>
      <w:lang w:eastAsia="et-EE"/>
    </w:rPr>
  </w:style>
  <w:style w:type="character" w:customStyle="1" w:styleId="PisMrk">
    <w:name w:val="Päis Märk"/>
    <w:basedOn w:val="Liguvaikefont"/>
    <w:link w:val="Pis"/>
    <w:rsid w:val="008128DD"/>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6620">
      <w:bodyDiv w:val="1"/>
      <w:marLeft w:val="0"/>
      <w:marRight w:val="0"/>
      <w:marTop w:val="0"/>
      <w:marBottom w:val="0"/>
      <w:divBdr>
        <w:top w:val="none" w:sz="0" w:space="0" w:color="auto"/>
        <w:left w:val="none" w:sz="0" w:space="0" w:color="auto"/>
        <w:bottom w:val="none" w:sz="0" w:space="0" w:color="auto"/>
        <w:right w:val="none" w:sz="0" w:space="0" w:color="auto"/>
      </w:divBdr>
      <w:divsChild>
        <w:div w:id="609288346">
          <w:marLeft w:val="0"/>
          <w:marRight w:val="0"/>
          <w:marTop w:val="0"/>
          <w:marBottom w:val="0"/>
          <w:divBdr>
            <w:top w:val="none" w:sz="0" w:space="0" w:color="auto"/>
            <w:left w:val="none" w:sz="0" w:space="0" w:color="auto"/>
            <w:bottom w:val="none" w:sz="0" w:space="0" w:color="auto"/>
            <w:right w:val="none" w:sz="0" w:space="0" w:color="auto"/>
          </w:divBdr>
          <w:divsChild>
            <w:div w:id="14461940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22721490">
      <w:bodyDiv w:val="1"/>
      <w:marLeft w:val="0"/>
      <w:marRight w:val="0"/>
      <w:marTop w:val="0"/>
      <w:marBottom w:val="0"/>
      <w:divBdr>
        <w:top w:val="none" w:sz="0" w:space="0" w:color="auto"/>
        <w:left w:val="none" w:sz="0" w:space="0" w:color="auto"/>
        <w:bottom w:val="none" w:sz="0" w:space="0" w:color="auto"/>
        <w:right w:val="none" w:sz="0" w:space="0" w:color="auto"/>
      </w:divBdr>
      <w:divsChild>
        <w:div w:id="1926719899">
          <w:marLeft w:val="0"/>
          <w:marRight w:val="0"/>
          <w:marTop w:val="0"/>
          <w:marBottom w:val="0"/>
          <w:divBdr>
            <w:top w:val="none" w:sz="0" w:space="0" w:color="auto"/>
            <w:left w:val="none" w:sz="0" w:space="0" w:color="auto"/>
            <w:bottom w:val="none" w:sz="0" w:space="0" w:color="auto"/>
            <w:right w:val="none" w:sz="0" w:space="0" w:color="auto"/>
          </w:divBdr>
          <w:divsChild>
            <w:div w:id="19394111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45959985">
      <w:bodyDiv w:val="1"/>
      <w:marLeft w:val="0"/>
      <w:marRight w:val="0"/>
      <w:marTop w:val="0"/>
      <w:marBottom w:val="0"/>
      <w:divBdr>
        <w:top w:val="none" w:sz="0" w:space="0" w:color="auto"/>
        <w:left w:val="none" w:sz="0" w:space="0" w:color="auto"/>
        <w:bottom w:val="none" w:sz="0" w:space="0" w:color="auto"/>
        <w:right w:val="none" w:sz="0" w:space="0" w:color="auto"/>
      </w:divBdr>
      <w:divsChild>
        <w:div w:id="1684090667">
          <w:marLeft w:val="0"/>
          <w:marRight w:val="0"/>
          <w:marTop w:val="0"/>
          <w:marBottom w:val="0"/>
          <w:divBdr>
            <w:top w:val="none" w:sz="0" w:space="0" w:color="auto"/>
            <w:left w:val="none" w:sz="0" w:space="0" w:color="auto"/>
            <w:bottom w:val="none" w:sz="0" w:space="0" w:color="auto"/>
            <w:right w:val="none" w:sz="0" w:space="0" w:color="auto"/>
          </w:divBdr>
          <w:divsChild>
            <w:div w:id="188378283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61286094">
      <w:bodyDiv w:val="1"/>
      <w:marLeft w:val="0"/>
      <w:marRight w:val="0"/>
      <w:marTop w:val="0"/>
      <w:marBottom w:val="0"/>
      <w:divBdr>
        <w:top w:val="none" w:sz="0" w:space="0" w:color="auto"/>
        <w:left w:val="none" w:sz="0" w:space="0" w:color="auto"/>
        <w:bottom w:val="none" w:sz="0" w:space="0" w:color="auto"/>
        <w:right w:val="none" w:sz="0" w:space="0" w:color="auto"/>
      </w:divBdr>
      <w:divsChild>
        <w:div w:id="1321496125">
          <w:marLeft w:val="0"/>
          <w:marRight w:val="0"/>
          <w:marTop w:val="0"/>
          <w:marBottom w:val="0"/>
          <w:divBdr>
            <w:top w:val="none" w:sz="0" w:space="0" w:color="auto"/>
            <w:left w:val="none" w:sz="0" w:space="0" w:color="auto"/>
            <w:bottom w:val="none" w:sz="0" w:space="0" w:color="auto"/>
            <w:right w:val="none" w:sz="0" w:space="0" w:color="auto"/>
          </w:divBdr>
          <w:divsChild>
            <w:div w:id="13001140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86396874">
      <w:bodyDiv w:val="1"/>
      <w:marLeft w:val="0"/>
      <w:marRight w:val="0"/>
      <w:marTop w:val="0"/>
      <w:marBottom w:val="0"/>
      <w:divBdr>
        <w:top w:val="none" w:sz="0" w:space="0" w:color="auto"/>
        <w:left w:val="none" w:sz="0" w:space="0" w:color="auto"/>
        <w:bottom w:val="none" w:sz="0" w:space="0" w:color="auto"/>
        <w:right w:val="none" w:sz="0" w:space="0" w:color="auto"/>
      </w:divBdr>
      <w:divsChild>
        <w:div w:id="2039310815">
          <w:marLeft w:val="0"/>
          <w:marRight w:val="0"/>
          <w:marTop w:val="0"/>
          <w:marBottom w:val="0"/>
          <w:divBdr>
            <w:top w:val="none" w:sz="0" w:space="0" w:color="auto"/>
            <w:left w:val="none" w:sz="0" w:space="0" w:color="auto"/>
            <w:bottom w:val="none" w:sz="0" w:space="0" w:color="auto"/>
            <w:right w:val="none" w:sz="0" w:space="0" w:color="auto"/>
          </w:divBdr>
          <w:divsChild>
            <w:div w:id="13547204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73813849">
      <w:bodyDiv w:val="1"/>
      <w:marLeft w:val="0"/>
      <w:marRight w:val="0"/>
      <w:marTop w:val="0"/>
      <w:marBottom w:val="0"/>
      <w:divBdr>
        <w:top w:val="none" w:sz="0" w:space="0" w:color="auto"/>
        <w:left w:val="none" w:sz="0" w:space="0" w:color="auto"/>
        <w:bottom w:val="none" w:sz="0" w:space="0" w:color="auto"/>
        <w:right w:val="none" w:sz="0" w:space="0" w:color="auto"/>
      </w:divBdr>
      <w:divsChild>
        <w:div w:id="1885798585">
          <w:marLeft w:val="0"/>
          <w:marRight w:val="0"/>
          <w:marTop w:val="0"/>
          <w:marBottom w:val="0"/>
          <w:divBdr>
            <w:top w:val="none" w:sz="0" w:space="0" w:color="auto"/>
            <w:left w:val="none" w:sz="0" w:space="0" w:color="auto"/>
            <w:bottom w:val="none" w:sz="0" w:space="0" w:color="auto"/>
            <w:right w:val="none" w:sz="0" w:space="0" w:color="auto"/>
          </w:divBdr>
          <w:divsChild>
            <w:div w:id="207607663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93866789">
      <w:bodyDiv w:val="1"/>
      <w:marLeft w:val="0"/>
      <w:marRight w:val="0"/>
      <w:marTop w:val="0"/>
      <w:marBottom w:val="0"/>
      <w:divBdr>
        <w:top w:val="none" w:sz="0" w:space="0" w:color="auto"/>
        <w:left w:val="none" w:sz="0" w:space="0" w:color="auto"/>
        <w:bottom w:val="none" w:sz="0" w:space="0" w:color="auto"/>
        <w:right w:val="none" w:sz="0" w:space="0" w:color="auto"/>
      </w:divBdr>
      <w:divsChild>
        <w:div w:id="560217397">
          <w:marLeft w:val="0"/>
          <w:marRight w:val="0"/>
          <w:marTop w:val="0"/>
          <w:marBottom w:val="0"/>
          <w:divBdr>
            <w:top w:val="none" w:sz="0" w:space="0" w:color="auto"/>
            <w:left w:val="none" w:sz="0" w:space="0" w:color="auto"/>
            <w:bottom w:val="none" w:sz="0" w:space="0" w:color="auto"/>
            <w:right w:val="none" w:sz="0" w:space="0" w:color="auto"/>
          </w:divBdr>
          <w:divsChild>
            <w:div w:id="7234812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75897678">
      <w:bodyDiv w:val="1"/>
      <w:marLeft w:val="0"/>
      <w:marRight w:val="0"/>
      <w:marTop w:val="0"/>
      <w:marBottom w:val="0"/>
      <w:divBdr>
        <w:top w:val="none" w:sz="0" w:space="0" w:color="auto"/>
        <w:left w:val="none" w:sz="0" w:space="0" w:color="auto"/>
        <w:bottom w:val="none" w:sz="0" w:space="0" w:color="auto"/>
        <w:right w:val="none" w:sz="0" w:space="0" w:color="auto"/>
      </w:divBdr>
      <w:divsChild>
        <w:div w:id="789520803">
          <w:marLeft w:val="0"/>
          <w:marRight w:val="0"/>
          <w:marTop w:val="0"/>
          <w:marBottom w:val="0"/>
          <w:divBdr>
            <w:top w:val="none" w:sz="0" w:space="0" w:color="auto"/>
            <w:left w:val="none" w:sz="0" w:space="0" w:color="auto"/>
            <w:bottom w:val="none" w:sz="0" w:space="0" w:color="auto"/>
            <w:right w:val="none" w:sz="0" w:space="0" w:color="auto"/>
          </w:divBdr>
          <w:divsChild>
            <w:div w:id="6049699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4006072">
      <w:bodyDiv w:val="1"/>
      <w:marLeft w:val="0"/>
      <w:marRight w:val="0"/>
      <w:marTop w:val="0"/>
      <w:marBottom w:val="0"/>
      <w:divBdr>
        <w:top w:val="none" w:sz="0" w:space="0" w:color="auto"/>
        <w:left w:val="none" w:sz="0" w:space="0" w:color="auto"/>
        <w:bottom w:val="none" w:sz="0" w:space="0" w:color="auto"/>
        <w:right w:val="none" w:sz="0" w:space="0" w:color="auto"/>
      </w:divBdr>
      <w:divsChild>
        <w:div w:id="1809400753">
          <w:marLeft w:val="0"/>
          <w:marRight w:val="0"/>
          <w:marTop w:val="0"/>
          <w:marBottom w:val="0"/>
          <w:divBdr>
            <w:top w:val="none" w:sz="0" w:space="0" w:color="auto"/>
            <w:left w:val="none" w:sz="0" w:space="0" w:color="auto"/>
            <w:bottom w:val="none" w:sz="0" w:space="0" w:color="auto"/>
            <w:right w:val="none" w:sz="0" w:space="0" w:color="auto"/>
          </w:divBdr>
          <w:divsChild>
            <w:div w:id="13552290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88529038">
      <w:bodyDiv w:val="1"/>
      <w:marLeft w:val="0"/>
      <w:marRight w:val="0"/>
      <w:marTop w:val="0"/>
      <w:marBottom w:val="0"/>
      <w:divBdr>
        <w:top w:val="none" w:sz="0" w:space="0" w:color="auto"/>
        <w:left w:val="none" w:sz="0" w:space="0" w:color="auto"/>
        <w:bottom w:val="none" w:sz="0" w:space="0" w:color="auto"/>
        <w:right w:val="none" w:sz="0" w:space="0" w:color="auto"/>
      </w:divBdr>
      <w:divsChild>
        <w:div w:id="124007991">
          <w:marLeft w:val="0"/>
          <w:marRight w:val="0"/>
          <w:marTop w:val="0"/>
          <w:marBottom w:val="0"/>
          <w:divBdr>
            <w:top w:val="none" w:sz="0" w:space="0" w:color="auto"/>
            <w:left w:val="none" w:sz="0" w:space="0" w:color="auto"/>
            <w:bottom w:val="none" w:sz="0" w:space="0" w:color="auto"/>
            <w:right w:val="none" w:sz="0" w:space="0" w:color="auto"/>
          </w:divBdr>
          <w:divsChild>
            <w:div w:id="14146258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utridata.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oitumisnoustajad.ee/uhingust/toitumisnoustaja-eetika-koodek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tridata.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tridata.ee" TargetMode="External"/><Relationship Id="rId5" Type="http://schemas.openxmlformats.org/officeDocument/2006/relationships/settings" Target="settings.xml"/><Relationship Id="rId15" Type="http://schemas.openxmlformats.org/officeDocument/2006/relationships/hyperlink" Target="http://toitumisnoustajad.ee/uhingust/toitumisnoustaja-eetika-koodeks/"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utridat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B758-6743-4D2B-9ADC-01EF5392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3160</Words>
  <Characters>18331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 Vaask</dc:creator>
  <cp:lastModifiedBy>Ülle Rüüson</cp:lastModifiedBy>
  <cp:revision>2</cp:revision>
  <dcterms:created xsi:type="dcterms:W3CDTF">2016-01-05T07:13:00Z</dcterms:created>
  <dcterms:modified xsi:type="dcterms:W3CDTF">2016-01-05T07:13:00Z</dcterms:modified>
</cp:coreProperties>
</file>